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Dr. Alexandre Scarcioffolo</w:t>
      </w:r>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77777777" w:rsidR="00957736" w:rsidRPr="00E91127" w:rsidRDefault="00000000">
      <w:pPr>
        <w:jc w:val="center"/>
        <w:rPr>
          <w:rFonts w:ascii="Arial" w:hAnsi="Arial" w:cs="Arial"/>
          <w:sz w:val="22"/>
          <w:szCs w:val="22"/>
        </w:rPr>
      </w:pPr>
      <w:r w:rsidRPr="00E91127">
        <w:rPr>
          <w:rFonts w:ascii="Arial" w:hAnsi="Arial" w:cs="Arial"/>
          <w:sz w:val="22"/>
          <w:szCs w:val="22"/>
        </w:rPr>
        <w:t>2025</w:t>
      </w:r>
      <w:r w:rsidRPr="00E91127">
        <w:rPr>
          <w:rFonts w:ascii="Arial" w:hAnsi="Arial" w:cs="Arial"/>
          <w:sz w:val="22"/>
          <w:szCs w:val="22"/>
        </w:rPr>
        <w:br w:type="page"/>
      </w:r>
    </w:p>
    <w:p w14:paraId="0255715A" w14:textId="4F874402"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Abstract</w:t>
      </w:r>
    </w:p>
    <w:p w14:paraId="605706C9" w14:textId="4B11AD7B" w:rsidR="004D0F4F" w:rsidRPr="00C82295" w:rsidRDefault="004D0F4F" w:rsidP="00C82295">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w:t>
      </w:r>
      <w:r w:rsidR="005A742D">
        <w:rPr>
          <w:rStyle w:val="bold"/>
          <w:rFonts w:ascii="Arial" w:hAnsi="Arial" w:cs="Arial"/>
          <w:sz w:val="22"/>
          <w:szCs w:val="22"/>
          <w:shd w:val="clear" w:color="auto" w:fill="FFFFFF"/>
        </w:rPr>
        <w:t xml:space="preserv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5A742D" w:rsidRPr="005A742D">
        <w:rPr>
          <w:rFonts w:ascii="Arial" w:hAnsi="Arial" w:cs="Arial"/>
          <w:sz w:val="22"/>
          <w:szCs w:val="22"/>
        </w:rPr>
        <w:t>Variance Inflation Factors</w:t>
      </w:r>
      <w:r w:rsidR="005A742D" w:rsidRPr="005A742D">
        <w:rPr>
          <w:rFonts w:ascii="Arial" w:hAnsi="Arial" w:cs="Arial"/>
          <w:b/>
          <w:bCs/>
          <w:sz w:val="22"/>
          <w:szCs w:val="22"/>
        </w:rPr>
        <w:t xml:space="preserve"> </w:t>
      </w:r>
      <w:r w:rsidR="005A742D" w:rsidRPr="005A742D">
        <w:rPr>
          <w:rFonts w:ascii="Arial" w:hAnsi="Arial" w:cs="Arial"/>
          <w:b/>
          <w:bCs/>
          <w:sz w:val="22"/>
          <w:szCs w:val="22"/>
        </w:rPr>
        <w:t>(</w:t>
      </w:r>
      <w:r w:rsidR="00C82295" w:rsidRPr="005A742D">
        <w:rPr>
          <w:rStyle w:val="bold"/>
          <w:rFonts w:ascii="Arial" w:hAnsi="Arial" w:cs="Arial"/>
          <w:color w:val="131314"/>
          <w:sz w:val="22"/>
          <w:szCs w:val="22"/>
          <w:shd w:val="clear" w:color="auto" w:fill="FFFFFF"/>
        </w:rPr>
        <w:t>VIF</w:t>
      </w:r>
      <w:r w:rsidR="005A742D" w:rsidRPr="005A742D">
        <w:rPr>
          <w:rStyle w:val="bold"/>
          <w:rFonts w:ascii="Arial" w:hAnsi="Arial" w:cs="Arial"/>
          <w:color w:val="131314"/>
          <w:sz w:val="22"/>
          <w:szCs w:val="22"/>
          <w:shd w:val="clear" w:color="auto" w:fill="FFFFFF"/>
        </w:rPr>
        <w:t>)</w:t>
      </w:r>
      <w:r w:rsidR="00C82295" w:rsidRPr="005A742D">
        <w:rPr>
          <w:rStyle w:val="bold"/>
          <w:rFonts w:ascii="Arial" w:hAnsi="Arial" w:cs="Arial"/>
          <w:color w:val="131314"/>
          <w:sz w:val="22"/>
          <w:szCs w:val="22"/>
          <w:shd w:val="clear" w:color="auto" w:fill="FFFFFF"/>
        </w:rPr>
        <w:t xml:space="preserve"> </w:t>
      </w:r>
      <w:r w:rsidR="00C82295" w:rsidRPr="00C82295">
        <w:rPr>
          <w:rStyle w:val="bold"/>
          <w:rFonts w:ascii="Arial" w:hAnsi="Arial" w:cs="Arial"/>
          <w:color w:val="131314"/>
          <w:sz w:val="22"/>
          <w:szCs w:val="22"/>
          <w:shd w:val="clear" w:color="auto" w:fill="FFFFFF"/>
        </w:rPr>
        <w:t>found multicollinearity among internet access, GDP, and unemployment rate</w:t>
      </w:r>
      <w:r w:rsidR="00C82295" w:rsidRPr="00C82295">
        <w:rPr>
          <w:rStyle w:val="ng-star-inserted"/>
          <w:rFonts w:ascii="Arial" w:hAnsi="Arial" w:cs="Arial"/>
          <w:color w:val="131314"/>
          <w:sz w:val="22"/>
          <w:szCs w:val="22"/>
          <w:shd w:val="clear" w:color="auto" w:fill="FFFFFF"/>
        </w:rPr>
        <w:t xml:space="preserve">, making it difficult to interpret their individual impacts.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44964173" w14:textId="77777777" w:rsidR="00BA2EC2" w:rsidRDefault="00BA2EC2">
      <w:pPr>
        <w:spacing w:line="360" w:lineRule="auto"/>
        <w:jc w:val="both"/>
        <w:rPr>
          <w:rFonts w:ascii="Arial" w:hAnsi="Arial" w:cs="Arial"/>
          <w:b/>
          <w:sz w:val="22"/>
          <w:szCs w:val="22"/>
        </w:rPr>
      </w:pPr>
    </w:p>
    <w:p w14:paraId="11AF1657" w14:textId="0ED4FF3A"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Introduction</w:t>
      </w:r>
    </w:p>
    <w:p w14:paraId="04F8BD7C" w14:textId="609E7A20"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will also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2D738485" w14:textId="3AC000C1" w:rsidR="00BA2EC2" w:rsidRDefault="00BA2EC2">
      <w:pPr>
        <w:spacing w:line="276" w:lineRule="auto"/>
        <w:rPr>
          <w:rFonts w:ascii="Arial" w:hAnsi="Arial" w:cs="Arial"/>
          <w:b/>
          <w:sz w:val="22"/>
          <w:szCs w:val="22"/>
        </w:rPr>
      </w:pPr>
    </w:p>
    <w:p w14:paraId="67DE0721" w14:textId="1434176E" w:rsidR="008F75A2" w:rsidRDefault="008F75A2">
      <w:pPr>
        <w:spacing w:line="480" w:lineRule="auto"/>
        <w:rPr>
          <w:rFonts w:ascii="Arial" w:hAnsi="Arial" w:cs="Arial"/>
          <w:b/>
          <w:sz w:val="22"/>
          <w:szCs w:val="22"/>
        </w:rPr>
      </w:pPr>
      <w:r>
        <w:rPr>
          <w:rFonts w:ascii="Arial" w:hAnsi="Arial" w:cs="Arial"/>
          <w:b/>
          <w:sz w:val="22"/>
          <w:szCs w:val="22"/>
        </w:rPr>
        <w:t>Literature Review</w:t>
      </w:r>
    </w:p>
    <w:p w14:paraId="6FD0C059" w14:textId="3FE292C1" w:rsidR="006115B9" w:rsidRDefault="006115B9" w:rsidP="006115B9">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 xml:space="preserve">My research will support </w:t>
      </w:r>
      <w:r w:rsidR="00A273C7">
        <w:rPr>
          <w:rFonts w:ascii="Arial" w:hAnsi="Arial" w:cs="Arial"/>
          <w:color w:val="000000"/>
          <w:sz w:val="22"/>
          <w:szCs w:val="22"/>
        </w:rPr>
        <w:t>Douthit</w:t>
      </w:r>
      <w:r w:rsidR="00A273C7">
        <w:rPr>
          <w:rFonts w:ascii="Arial" w:hAnsi="Arial" w:cs="Arial"/>
          <w:color w:val="000000"/>
          <w:sz w:val="22"/>
          <w:szCs w:val="22"/>
        </w:rPr>
        <w:t xml:space="preserve">’s perspective questioning </w:t>
      </w:r>
      <w:r w:rsidR="00A273C7">
        <w:rPr>
          <w:rFonts w:ascii="Arial" w:hAnsi="Arial" w:cs="Arial"/>
          <w:color w:val="000000"/>
          <w:sz w:val="22"/>
          <w:szCs w:val="22"/>
        </w:rPr>
        <w:t xml:space="preserve">whether it is truly bridging gaps in healthcare access or if it is increasing existing disparities. </w:t>
      </w:r>
      <w:r w:rsidR="00E7707E">
        <w:rPr>
          <w:rFonts w:ascii="Arial" w:hAnsi="Arial" w:cs="Arial"/>
          <w:color w:val="000000"/>
          <w:sz w:val="22"/>
          <w:szCs w:val="22"/>
        </w:rPr>
        <w:t xml:space="preserve">This literature review will </w:t>
      </w:r>
      <w:r w:rsidR="00650ED6">
        <w:rPr>
          <w:rFonts w:ascii="Arial" w:hAnsi="Arial" w:cs="Arial"/>
          <w:color w:val="000000"/>
          <w:sz w:val="22"/>
          <w:szCs w:val="22"/>
        </w:rPr>
        <w:t>explore</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77777777" w:rsidR="004035AB" w:rsidRDefault="00E7707E"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w:t>
      </w:r>
      <w:r>
        <w:rPr>
          <w:rFonts w:ascii="Arial" w:hAnsi="Arial" w:cs="Arial"/>
          <w:color w:val="000000"/>
          <w:sz w:val="22"/>
          <w:szCs w:val="22"/>
        </w:rPr>
        <w:t xml:space="preserve">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471E8F11"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a study by Weiner (2021) found that people who used telehealth had higher overall medical costs. </w:t>
      </w:r>
      <w:proofErr w:type="gramStart"/>
      <w:r>
        <w:rPr>
          <w:rFonts w:ascii="Arial" w:hAnsi="Arial" w:cs="Arial"/>
          <w:color w:val="000000"/>
          <w:sz w:val="22"/>
          <w:szCs w:val="22"/>
        </w:rPr>
        <w:t>However</w:t>
      </w:r>
      <w:proofErr w:type="gramEnd"/>
      <w:r>
        <w:rPr>
          <w:rFonts w:ascii="Arial" w:hAnsi="Arial" w:cs="Arial"/>
          <w:color w:val="000000"/>
          <w:sz w:val="22"/>
          <w:szCs w:val="22"/>
        </w:rPr>
        <w:t xml:space="preserve"> this correlation does not necessarily mean that telehealth is more expensive but 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w:t>
      </w:r>
      <w:r w:rsidR="004035AB">
        <w:rPr>
          <w:rFonts w:ascii="Arial" w:hAnsi="Arial" w:cs="Arial"/>
          <w:color w:val="000000"/>
          <w:sz w:val="22"/>
          <w:szCs w:val="22"/>
          <w:shd w:val="clear" w:color="auto" w:fill="FFFFFF"/>
        </w:rPr>
        <w:lastRenderedPageBreak/>
        <w:t xml:space="preserve">medical 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pPr>
        <w:spacing w:line="480" w:lineRule="auto"/>
        <w:rPr>
          <w:rFonts w:ascii="Arial" w:hAnsi="Arial" w:cs="Arial"/>
          <w:b/>
          <w:sz w:val="22"/>
          <w:szCs w:val="22"/>
        </w:rPr>
      </w:pPr>
      <w:r w:rsidRPr="00E91127">
        <w:rPr>
          <w:rFonts w:ascii="Arial" w:hAnsi="Arial" w:cs="Arial"/>
          <w:b/>
          <w:sz w:val="22"/>
          <w:szCs w:val="22"/>
        </w:rPr>
        <w:t>Data</w:t>
      </w:r>
    </w:p>
    <w:p w14:paraId="25B62DDE" w14:textId="3191F6D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U.S. Department of Health &amp; Human Services</w:t>
      </w:r>
      <w:r w:rsidR="00CD4AD3" w:rsidRPr="00CD4AD3">
        <w:rPr>
          <w:rFonts w:ascii="Arial" w:hAnsi="Arial" w:cs="Arial"/>
          <w:sz w:val="22"/>
          <w:szCs w:val="22"/>
        </w:rPr>
        <w:t xml:space="preserve">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were renamed from the names in the original dataset for easier interpretation. Variable definitions were 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07D2FB80"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dependent variable of interest as I am trying to understand telehealth utilization.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Without</w:t>
      </w:r>
      <w:r w:rsidR="00A1165E" w:rsidRPr="00A1165E">
        <w:rPr>
          <w:rFonts w:ascii="Arial" w:hAnsi="Arial" w:cs="Arial"/>
          <w:sz w:val="22"/>
          <w:szCs w:val="22"/>
        </w:rPr>
        <w:t xml:space="preserve">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lastRenderedPageBreak/>
        <w:t xml:space="preserve">difficult to 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years due to the COVID-19 pandemic. Similarly,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w:t>
      </w:r>
      <w:r>
        <w:rPr>
          <w:rFonts w:ascii="Arial" w:hAnsi="Arial" w:cs="Arial"/>
          <w:sz w:val="22"/>
          <w:szCs w:val="22"/>
        </w:rPr>
        <w:t xml:space="preserve">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w:t>
      </w:r>
      <w:r>
        <w:rPr>
          <w:rFonts w:ascii="Arial" w:hAnsi="Arial" w:cs="Arial"/>
          <w:sz w:val="22"/>
          <w:szCs w:val="22"/>
        </w:rPr>
        <w:t>Transit Spending Per Capita variable</w:t>
      </w:r>
      <w:r>
        <w:rPr>
          <w:rFonts w:ascii="Arial" w:hAnsi="Arial" w:cs="Arial"/>
          <w:sz w:val="22"/>
          <w:szCs w:val="22"/>
        </w:rPr>
        <w:t xml:space="preserv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7BE569A6" w14:textId="6E8DE692" w:rsidR="00957736" w:rsidRPr="00E91127" w:rsidRDefault="00000000">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has been 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are used to represent the economic status of the US </w:t>
      </w:r>
      <w:proofErr w:type="gramStart"/>
      <w:r w:rsidRPr="00E91127">
        <w:rPr>
          <w:rFonts w:ascii="Arial" w:hAnsi="Arial" w:cs="Arial"/>
          <w:sz w:val="22"/>
          <w:szCs w:val="22"/>
        </w:rPr>
        <w:t>in order to</w:t>
      </w:r>
      <w:proofErr w:type="gramEnd"/>
      <w:r w:rsidRPr="00E91127">
        <w:rPr>
          <w:rFonts w:ascii="Arial" w:hAnsi="Arial" w:cs="Arial"/>
          <w:sz w:val="22"/>
          <w:szCs w:val="22"/>
        </w:rPr>
        <w:t xml:space="preserve"> see whether there is a relationship in the economy to telehealth usage. </w:t>
      </w:r>
    </w:p>
    <w:p w14:paraId="32B8EDFC" w14:textId="77777777" w:rsidR="00BA2EC2" w:rsidRDefault="00BA2EC2">
      <w:pPr>
        <w:spacing w:line="360" w:lineRule="auto"/>
        <w:jc w:val="both"/>
        <w:rPr>
          <w:rFonts w:ascii="Arial" w:hAnsi="Arial" w:cs="Arial"/>
          <w:b/>
          <w:sz w:val="22"/>
          <w:szCs w:val="22"/>
        </w:rPr>
      </w:pPr>
    </w:p>
    <w:p w14:paraId="2B12F074" w14:textId="5359AFC5"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Methods</w:t>
      </w:r>
    </w:p>
    <w:p w14:paraId="0B445F75" w14:textId="6B0A73D3" w:rsidR="00FE5473" w:rsidRPr="00FE5473" w:rsidRDefault="00000000" w:rsidP="00FE5473">
      <w:pPr>
        <w:spacing w:after="240" w:line="480" w:lineRule="auto"/>
        <w:ind w:firstLine="720"/>
        <w:rPr>
          <w:rFonts w:ascii="Arial" w:hAnsi="Arial" w:cs="Arial"/>
          <w:sz w:val="22"/>
          <w:szCs w:val="22"/>
        </w:rPr>
      </w:pPr>
      <w:r w:rsidRPr="00E91127">
        <w:rPr>
          <w:rFonts w:ascii="Arial" w:hAnsi="Arial" w:cs="Arial"/>
          <w:sz w:val="22"/>
          <w:szCs w:val="22"/>
        </w:rPr>
        <w:t xml:space="preserve">For initial exploration, I used 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w:t>
      </w:r>
      <w:r w:rsidRPr="00E91127">
        <w:rPr>
          <w:rFonts w:ascii="Arial" w:hAnsi="Arial" w:cs="Arial"/>
          <w:sz w:val="22"/>
          <w:szCs w:val="22"/>
        </w:rPr>
        <w:lastRenderedPageBreak/>
        <w:t xml:space="preserve">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strength of the impact that </w:t>
      </w:r>
      <w:r w:rsidR="00127AC9">
        <w:rPr>
          <w:rFonts w:ascii="Arial" w:hAnsi="Arial" w:cs="Arial"/>
          <w:sz w:val="22"/>
          <w:szCs w:val="22"/>
        </w:rPr>
        <w:t>various</w:t>
      </w:r>
      <w:r w:rsidRPr="00E91127">
        <w:rPr>
          <w:rFonts w:ascii="Arial" w:hAnsi="Arial" w:cs="Arial"/>
          <w:sz w:val="22"/>
          <w:szCs w:val="22"/>
        </w:rPr>
        <w:t xml:space="preserve"> variables have on the number of telehealth visits and how that relationship changes once controlling for state and year.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proofErr w:type="gramStart"/>
      <w:r w:rsidRPr="00E91127">
        <w:rPr>
          <w:rFonts w:ascii="Arial" w:hAnsi="Arial" w:cs="Arial"/>
          <w:sz w:val="22"/>
          <w:szCs w:val="22"/>
        </w:rPr>
        <w:t>controls</w:t>
      </w:r>
      <w:proofErr w:type="gramEnd"/>
      <w:r w:rsidRPr="00E91127">
        <w:rPr>
          <w:rFonts w:ascii="Arial" w:hAnsi="Arial" w:cs="Arial"/>
          <w:sz w:val="22"/>
          <w:szCs w:val="22"/>
        </w:rPr>
        <w:t xml:space="preserve"> for time invariant variables and in this case will control for differences between states and years. Fixed effect will be a beneficial method because it will help isolate variables of influence to see how they are impacting the utilization of telehealth </w:t>
      </w:r>
      <w:r w:rsidRPr="002F7178">
        <w:rPr>
          <w:rFonts w:ascii="Arial" w:hAnsi="Arial" w:cs="Arial"/>
          <w:sz w:val="22"/>
          <w:szCs w:val="22"/>
        </w:rPr>
        <w:t xml:space="preserve">services. </w:t>
      </w:r>
      <w:r w:rsidR="00BD4B24" w:rsidRPr="002F7178">
        <w:rPr>
          <w:rFonts w:ascii="Arial" w:hAnsi="Arial" w:cs="Arial"/>
          <w:sz w:val="22"/>
          <w:szCs w:val="22"/>
        </w:rPr>
        <w:t>7</w:t>
      </w:r>
      <w:r w:rsidRPr="002F7178">
        <w:rPr>
          <w:rFonts w:ascii="Arial" w:hAnsi="Arial" w:cs="Arial"/>
          <w:sz w:val="22"/>
          <w:szCs w:val="22"/>
        </w:rPr>
        <w:t xml:space="preserve"> variables have been </w:t>
      </w:r>
      <w:r w:rsidR="00127AC9">
        <w:rPr>
          <w:rFonts w:ascii="Arial" w:hAnsi="Arial" w:cs="Arial"/>
          <w:sz w:val="22"/>
          <w:szCs w:val="22"/>
        </w:rPr>
        <w:t>chosen for the</w:t>
      </w:r>
      <w:r w:rsidRPr="002F7178">
        <w:rPr>
          <w:rFonts w:ascii="Arial" w:hAnsi="Arial" w:cs="Arial"/>
          <w:sz w:val="22"/>
          <w:szCs w:val="22"/>
        </w:rPr>
        <w:t xml:space="preserve"> multivariable fixed effect model in relation to telehealth visits. The variables </w:t>
      </w:r>
      <w:r w:rsidR="00127AC9" w:rsidRPr="002F7178">
        <w:rPr>
          <w:rFonts w:ascii="Arial" w:hAnsi="Arial" w:cs="Arial"/>
          <w:sz w:val="22"/>
          <w:szCs w:val="22"/>
        </w:rPr>
        <w:t>include</w:t>
      </w:r>
      <w:r w:rsidR="00127AC9">
        <w:rPr>
          <w:rFonts w:ascii="Arial" w:hAnsi="Arial" w:cs="Arial"/>
          <w:sz w:val="22"/>
          <w:szCs w:val="22"/>
        </w:rPr>
        <w:t>: the n</w:t>
      </w:r>
      <w:r w:rsidR="00BD4B24" w:rsidRPr="002F7178">
        <w:rPr>
          <w:rFonts w:ascii="Arial" w:hAnsi="Arial" w:cs="Arial"/>
          <w:sz w:val="22"/>
          <w:szCs w:val="22"/>
        </w:rPr>
        <w:t>umber of vehicles owned</w:t>
      </w:r>
      <w:r w:rsidRPr="002F7178">
        <w:rPr>
          <w:rFonts w:ascii="Arial" w:hAnsi="Arial" w:cs="Arial"/>
          <w:sz w:val="22"/>
          <w:szCs w:val="22"/>
        </w:rPr>
        <w:t xml:space="preserve">, </w:t>
      </w:r>
      <w:r w:rsidR="00BD4B24" w:rsidRPr="002F7178">
        <w:rPr>
          <w:rFonts w:ascii="Arial" w:hAnsi="Arial" w:cs="Arial"/>
          <w:sz w:val="22"/>
          <w:szCs w:val="22"/>
        </w:rPr>
        <w:t>transit spending per capita</w:t>
      </w:r>
      <w:r w:rsidRPr="002F7178">
        <w:rPr>
          <w:rFonts w:ascii="Arial" w:hAnsi="Arial" w:cs="Arial"/>
          <w:sz w:val="22"/>
          <w:szCs w:val="22"/>
        </w:rPr>
        <w:t xml:space="preserve">, </w:t>
      </w:r>
      <w:r w:rsidR="00BD4B24" w:rsidRPr="002F7178">
        <w:rPr>
          <w:rFonts w:ascii="Arial" w:hAnsi="Arial" w:cs="Arial"/>
          <w:sz w:val="22"/>
          <w:szCs w:val="22"/>
        </w:rPr>
        <w:t>having internet access</w:t>
      </w:r>
      <w:r w:rsidRPr="002F7178">
        <w:rPr>
          <w:rFonts w:ascii="Arial" w:hAnsi="Arial" w:cs="Arial"/>
          <w:sz w:val="22"/>
          <w:szCs w:val="22"/>
        </w:rPr>
        <w:t xml:space="preserve">, </w:t>
      </w:r>
      <w:r w:rsidR="00BD4B24" w:rsidRPr="002F7178">
        <w:rPr>
          <w:rFonts w:ascii="Arial" w:hAnsi="Arial" w:cs="Arial"/>
          <w:sz w:val="22"/>
          <w:szCs w:val="22"/>
        </w:rPr>
        <w:t>number of hospitals</w:t>
      </w:r>
      <w:r w:rsidRPr="002F7178">
        <w:rPr>
          <w:rFonts w:ascii="Arial" w:hAnsi="Arial" w:cs="Arial"/>
          <w:sz w:val="22"/>
          <w:szCs w:val="22"/>
        </w:rPr>
        <w:t xml:space="preserve">, </w:t>
      </w:r>
      <w:r w:rsidR="00BD4B24" w:rsidRPr="002F7178">
        <w:rPr>
          <w:rFonts w:ascii="Arial" w:hAnsi="Arial" w:cs="Arial"/>
          <w:sz w:val="22"/>
          <w:szCs w:val="22"/>
        </w:rPr>
        <w:t xml:space="preserve">number of physicians, </w:t>
      </w:r>
      <w:r w:rsidRPr="002F7178">
        <w:rPr>
          <w:rFonts w:ascii="Arial" w:hAnsi="Arial" w:cs="Arial"/>
          <w:sz w:val="22"/>
          <w:szCs w:val="22"/>
        </w:rPr>
        <w:t>GDP, and unemployment rate. To evaluate</w:t>
      </w:r>
      <w:r w:rsidRPr="00E91127">
        <w:rPr>
          <w:rFonts w:ascii="Arial" w:hAnsi="Arial" w:cs="Arial"/>
          <w:sz w:val="22"/>
          <w:szCs w:val="22"/>
        </w:rPr>
        <w:t xml:space="preserve"> the fit of the model, the R^2 will represent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w:t>
      </w:r>
      <w:r w:rsidR="00127AC9">
        <w:rPr>
          <w:rFonts w:ascii="Arial" w:hAnsi="Arial" w:cs="Arial"/>
          <w:sz w:val="22"/>
          <w:szCs w:val="22"/>
        </w:rPr>
        <w:t>fixed effect</w:t>
      </w:r>
      <w:r w:rsidRPr="00E91127">
        <w:rPr>
          <w:rFonts w:ascii="Arial" w:hAnsi="Arial" w:cs="Arial"/>
          <w:sz w:val="22"/>
          <w:szCs w:val="22"/>
        </w:rPr>
        <w:t xml:space="preserve">). A higher R^2 will suggest that the independent variables are good predictors of </w:t>
      </w:r>
      <w:r w:rsidR="00127AC9" w:rsidRPr="00E91127">
        <w:rPr>
          <w:rFonts w:ascii="Arial" w:hAnsi="Arial" w:cs="Arial"/>
          <w:sz w:val="22"/>
          <w:szCs w:val="22"/>
        </w:rPr>
        <w:t xml:space="preserve">Telehealth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BA2EC2">
      <w:pPr>
        <w:spacing w:line="480" w:lineRule="auto"/>
        <w:rPr>
          <w:rFonts w:ascii="Arial" w:hAnsi="Arial" w:cs="Arial"/>
          <w:sz w:val="22"/>
          <w:szCs w:val="22"/>
        </w:rPr>
      </w:pPr>
      <w:r w:rsidRPr="00E91127">
        <w:rPr>
          <w:rFonts w:ascii="Arial" w:hAnsi="Arial" w:cs="Arial"/>
          <w:b/>
          <w:color w:val="000000"/>
          <w:sz w:val="22"/>
          <w:szCs w:val="22"/>
        </w:rPr>
        <w:t>Model Validation</w:t>
      </w:r>
    </w:p>
    <w:p w14:paraId="0D3BDE2A" w14:textId="77777777" w:rsidR="00957736" w:rsidRPr="00E91127" w:rsidRDefault="00000000">
      <w:pPr>
        <w:spacing w:before="240" w:line="480" w:lineRule="auto"/>
        <w:ind w:firstLine="720"/>
        <w:rPr>
          <w:rFonts w:ascii="Arial" w:hAnsi="Arial" w:cs="Arial"/>
          <w:sz w:val="22"/>
          <w:szCs w:val="22"/>
        </w:rPr>
      </w:pPr>
      <w:r w:rsidRPr="00E91127">
        <w:rPr>
          <w:rFonts w:ascii="Arial" w:hAnsi="Arial" w:cs="Arial"/>
          <w:sz w:val="22"/>
          <w:szCs w:val="22"/>
        </w:rPr>
        <w:t xml:space="preserve">Standard Errors will be used to assess the validity of the model because they represent the uncertainty and precision (Altman, 2005). Ordinary standard errors are often unrealistic when working with real data because they assume that the errors are homoscedastic (constant variance) and are uncorrelated across observations. For this reason, I will be using 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7E2015A5" w14:textId="254D4D7A" w:rsidR="00957736" w:rsidRPr="00BA2EC2" w:rsidRDefault="00000000" w:rsidP="00BA2EC2">
      <w:pPr>
        <w:spacing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w:t>
      </w:r>
      <w:r w:rsidRPr="00E91127">
        <w:rPr>
          <w:rFonts w:ascii="Arial" w:hAnsi="Arial" w:cs="Arial"/>
          <w:sz w:val="22"/>
          <w:szCs w:val="22"/>
        </w:rPr>
        <w:lastRenderedPageBreak/>
        <w:t xml:space="preserve">highly correlated, the fixed effect model will not be able to determine which variable is leading to the effect and in this </w:t>
      </w:r>
      <w:proofErr w:type="gramStart"/>
      <w:r w:rsidRPr="00E91127">
        <w:rPr>
          <w:rFonts w:ascii="Arial" w:hAnsi="Arial" w:cs="Arial"/>
          <w:sz w:val="22"/>
          <w:szCs w:val="22"/>
        </w:rPr>
        <w:t>case</w:t>
      </w:r>
      <w:proofErr w:type="gramEnd"/>
      <w:r w:rsidRPr="00E91127">
        <w:rPr>
          <w:rFonts w:ascii="Arial" w:hAnsi="Arial" w:cs="Arial"/>
          <w:sz w:val="22"/>
          <w:szCs w:val="22"/>
        </w:rPr>
        <w:t xml:space="preserve"> it will capture overlapping aspects of economic status. Correlated variables in a fixed effect model could lead to unreliable coefficient estimates and the interpretation of the impact of each variable could be incorrect. </w:t>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t>Results</w:t>
      </w:r>
    </w:p>
    <w:p w14:paraId="5B149416" w14:textId="05BCD078"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0C5E3E0F">
            <wp:extent cx="4506012" cy="3157979"/>
            <wp:effectExtent l="0" t="0" r="2540" b="444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537192" cy="3179831"/>
                    </a:xfrm>
                    <a:prstGeom prst="rect">
                      <a:avLst/>
                    </a:prstGeom>
                    <a:ln/>
                  </pic:spPr>
                </pic:pic>
              </a:graphicData>
            </a:graphic>
          </wp:inline>
        </w:drawing>
      </w:r>
    </w:p>
    <w:p w14:paraId="1FCE0BD9" w14:textId="593C793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p>
    <w:p w14:paraId="757FC38F" w14:textId="1FB61F47"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identified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3EA7903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lastRenderedPageBreak/>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427FEC38"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3CD9D043">
            <wp:extent cx="4975446" cy="3205113"/>
            <wp:effectExtent l="0" t="0" r="3175"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994368" cy="3217302"/>
                    </a:xfrm>
                    <a:prstGeom prst="rect">
                      <a:avLst/>
                    </a:prstGeom>
                    <a:ln/>
                  </pic:spPr>
                </pic:pic>
              </a:graphicData>
            </a:graphic>
          </wp:inline>
        </w:drawing>
      </w:r>
    </w:p>
    <w:p w14:paraId="2EF59BDD" w14:textId="6637136A" w:rsidR="00957736" w:rsidRPr="00A23DDD" w:rsidRDefault="009C6737" w:rsidP="00A23DDD">
      <w:pPr>
        <w:spacing w:before="240"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r w:rsidR="00000000" w:rsidRPr="00E91127">
        <w:rPr>
          <w:rFonts w:ascii="Arial" w:hAnsi="Arial" w:cs="Arial"/>
          <w:sz w:val="22"/>
          <w:szCs w:val="22"/>
        </w:rPr>
        <w:br w:type="page"/>
      </w:r>
    </w:p>
    <w:p w14:paraId="1EB26906" w14:textId="5E717DF3" w:rsidR="009C6737" w:rsidRPr="00E91127" w:rsidRDefault="009C6737" w:rsidP="009C6737">
      <w:pPr>
        <w:pStyle w:val="Caption"/>
        <w:jc w:val="center"/>
        <w:rPr>
          <w:b/>
          <w:bCs/>
          <w:i w:val="0"/>
          <w:iCs w:val="0"/>
          <w:color w:val="auto"/>
          <w:sz w:val="22"/>
          <w:szCs w:val="22"/>
        </w:rPr>
      </w:pPr>
      <w:bookmarkStart w:id="5" w:name="_Ref194340479"/>
      <w:bookmarkStart w:id="6" w:name="_Ref194604372"/>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3</w:t>
      </w:r>
      <w:r w:rsidRPr="00E91127">
        <w:rPr>
          <w:b/>
          <w:bCs/>
          <w:i w:val="0"/>
          <w:iCs w:val="0"/>
          <w:color w:val="auto"/>
          <w:sz w:val="22"/>
          <w:szCs w:val="22"/>
        </w:rPr>
        <w:fldChar w:fldCharType="end"/>
      </w:r>
      <w:bookmarkEnd w:id="5"/>
      <w:r w:rsidRPr="00E91127">
        <w:rPr>
          <w:b/>
          <w:bCs/>
          <w:i w:val="0"/>
          <w:iCs w:val="0"/>
          <w:color w:val="auto"/>
          <w:sz w:val="22"/>
          <w:szCs w:val="22"/>
        </w:rPr>
        <w:t>: Telehealth Visits by Year</w:t>
      </w:r>
      <w:bookmarkEnd w:id="6"/>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30492C34">
            <wp:extent cx="3346515" cy="237778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397223" cy="2413816"/>
                    </a:xfrm>
                    <a:prstGeom prst="rect">
                      <a:avLst/>
                    </a:prstGeom>
                    <a:ln/>
                  </pic:spPr>
                </pic:pic>
              </a:graphicData>
            </a:graphic>
          </wp:inline>
        </w:drawing>
      </w:r>
    </w:p>
    <w:p w14:paraId="6F98ACA1" w14:textId="7B098091"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3C39BA">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15F0BC94">
            <wp:extent cx="3412503" cy="2430486"/>
            <wp:effectExtent l="0" t="0" r="381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450194" cy="2457331"/>
                    </a:xfrm>
                    <a:prstGeom prst="rect">
                      <a:avLst/>
                    </a:prstGeom>
                    <a:ln/>
                  </pic:spPr>
                </pic:pic>
              </a:graphicData>
            </a:graphic>
          </wp:inline>
        </w:drawing>
      </w:r>
    </w:p>
    <w:p w14:paraId="0FE3A10B" w14:textId="1DE02643" w:rsidR="00957736" w:rsidRPr="00E91127" w:rsidRDefault="009C6737">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w:instrText>
      </w:r>
      <w:r w:rsidR="0006453B" w:rsidRPr="0006453B">
        <w:rPr>
          <w:rFonts w:ascii="Arial" w:hAnsi="Arial" w:cs="Arial"/>
          <w:sz w:val="22"/>
          <w:szCs w:val="22"/>
        </w:rPr>
      </w:r>
      <w:r w:rsidR="0006453B" w:rsidRPr="0006453B">
        <w:rPr>
          <w:rFonts w:ascii="Arial" w:hAnsi="Arial" w:cs="Arial"/>
          <w:sz w:val="22"/>
          <w:szCs w:val="22"/>
        </w:rPr>
        <w:instrText xml:space="preserve"> \* MERGEFORMAT </w:instrText>
      </w:r>
      <w:r w:rsidR="0006453B" w:rsidRPr="0006453B">
        <w:rPr>
          <w:rFonts w:ascii="Arial" w:hAnsi="Arial" w:cs="Arial"/>
          <w:sz w:val="22"/>
          <w:szCs w:val="22"/>
        </w:rPr>
        <w:fldChar w:fldCharType="separate"/>
      </w:r>
      <w:r w:rsidR="0006453B" w:rsidRPr="0006453B">
        <w:rPr>
          <w:rFonts w:ascii="Arial" w:hAnsi="Arial" w:cs="Arial"/>
          <w:b/>
          <w:bCs/>
          <w:sz w:val="22"/>
          <w:szCs w:val="22"/>
        </w:rPr>
        <w:t xml:space="preserve">Figure </w:t>
      </w:r>
      <w:r w:rsidR="0006453B" w:rsidRPr="0006453B">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p>
    <w:p w14:paraId="7D983DC9" w14:textId="6FF20E3C" w:rsidR="00D03816" w:rsidRPr="00E91127" w:rsidRDefault="00003204" w:rsidP="00003204">
      <w:pPr>
        <w:pStyle w:val="Caption"/>
        <w:keepNext/>
        <w:jc w:val="center"/>
        <w:rPr>
          <w:b/>
          <w:bCs/>
          <w:i w:val="0"/>
          <w:iCs w:val="0"/>
          <w:color w:val="auto"/>
          <w:sz w:val="22"/>
          <w:szCs w:val="22"/>
        </w:rPr>
      </w:pPr>
      <w:bookmarkStart w:id="8" w:name="_Ref194345387"/>
      <w:bookmarkStart w:id="9" w:name="_Ref194342348"/>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3C39BA">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Num.Obs.</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0B5F9931" w14:textId="2072CD52" w:rsidR="001A1E8B" w:rsidRPr="00A8723D" w:rsidRDefault="00A8723D">
      <w:pPr>
        <w:spacing w:line="360" w:lineRule="auto"/>
        <w:rPr>
          <w:rFonts w:ascii="Arial" w:hAnsi="Arial" w:cs="Arial"/>
          <w:bCs/>
          <w:sz w:val="22"/>
          <w:szCs w:val="22"/>
        </w:rPr>
      </w:pPr>
      <w:r w:rsidRPr="00A8723D">
        <w:rPr>
          <w:rFonts w:ascii="Arial" w:hAnsi="Arial" w:cs="Arial"/>
          <w:bCs/>
          <w:sz w:val="22"/>
          <w:szCs w:val="22"/>
        </w:rPr>
        <w:t xml:space="preserve">Note: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0212EB6E" w14:textId="77777777" w:rsidR="000F305D" w:rsidRDefault="000F305D" w:rsidP="000D2E85">
      <w:pPr>
        <w:spacing w:before="240" w:after="240" w:line="480" w:lineRule="auto"/>
        <w:ind w:firstLine="720"/>
        <w:rPr>
          <w:highlight w:val="yellow"/>
        </w:rPr>
      </w:pPr>
    </w:p>
    <w:p w14:paraId="476C5E79" w14:textId="357C8BFB" w:rsidR="000D2E85" w:rsidRPr="00E91127" w:rsidRDefault="000D2E85" w:rsidP="000D2E85">
      <w:pPr>
        <w:spacing w:before="240" w:after="240" w:line="480" w:lineRule="auto"/>
        <w:ind w:firstLine="720"/>
        <w:rPr>
          <w:rFonts w:ascii="Arial" w:hAnsi="Arial" w:cs="Arial"/>
          <w:color w:val="000000"/>
          <w:sz w:val="22"/>
          <w:szCs w:val="22"/>
        </w:rPr>
      </w:pPr>
      <w:r w:rsidRPr="000D2E85">
        <w:rPr>
          <w:rFonts w:ascii="Arial" w:hAnsi="Arial" w:cs="Arial"/>
          <w:color w:val="000000"/>
          <w:sz w:val="22"/>
          <w:szCs w:val="22"/>
        </w:rPr>
        <w:lastRenderedPageBreak/>
        <w:t>The coefficients for</w:t>
      </w:r>
      <w:r w:rsidRPr="000D2E85">
        <w:rPr>
          <w:rFonts w:ascii="Arial" w:hAnsi="Arial" w:cs="Arial"/>
          <w:b/>
          <w:bCs/>
          <w:color w:val="000000"/>
          <w:sz w:val="22"/>
          <w:szCs w:val="22"/>
        </w:rPr>
        <w:t xml:space="preserve"> </w:t>
      </w:r>
      <w:r w:rsidRPr="00E91127">
        <w:rPr>
          <w:rFonts w:ascii="Arial" w:hAnsi="Arial" w:cs="Arial"/>
          <w:b/>
          <w:bCs/>
          <w:color w:val="000000"/>
          <w:sz w:val="22"/>
          <w:szCs w:val="22"/>
        </w:rPr>
        <w:fldChar w:fldCharType="begin"/>
      </w:r>
      <w:r w:rsidRPr="00E91127">
        <w:rPr>
          <w:rFonts w:ascii="Arial" w:hAnsi="Arial" w:cs="Arial"/>
          <w:b/>
          <w:bCs/>
          <w:color w:val="000000"/>
          <w:sz w:val="22"/>
          <w:szCs w:val="22"/>
        </w:rPr>
        <w:instrText xml:space="preserve"> REF _Ref194342348 \h </w:instrText>
      </w:r>
      <w:r w:rsidR="00E91127" w:rsidRPr="00E91127">
        <w:rPr>
          <w:rFonts w:ascii="Arial" w:hAnsi="Arial" w:cs="Arial"/>
          <w:b/>
          <w:bCs/>
          <w:color w:val="000000"/>
          <w:sz w:val="22"/>
          <w:szCs w:val="22"/>
        </w:rPr>
        <w:instrText xml:space="preserve"> \* MERGEFORMAT </w:instrText>
      </w:r>
      <w:r w:rsidRPr="00E91127">
        <w:rPr>
          <w:rFonts w:ascii="Arial" w:hAnsi="Arial" w:cs="Arial"/>
          <w:b/>
          <w:bCs/>
          <w:color w:val="000000"/>
          <w:sz w:val="22"/>
          <w:szCs w:val="22"/>
        </w:rPr>
      </w:r>
      <w:r w:rsidRPr="00E91127">
        <w:rPr>
          <w:rFonts w:ascii="Arial" w:hAnsi="Arial" w:cs="Arial"/>
          <w:b/>
          <w:bCs/>
          <w:color w:val="000000"/>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1</w:t>
      </w:r>
      <w:r w:rsidR="003C39BA" w:rsidRPr="00E91127">
        <w:rPr>
          <w:rFonts w:ascii="Arial" w:hAnsi="Arial" w:cs="Arial"/>
          <w:b/>
          <w:bCs/>
          <w:i/>
          <w:iCs/>
          <w:sz w:val="22"/>
          <w:szCs w:val="22"/>
        </w:rPr>
        <w:t>: State and Year Fixed Effects on Various Factors impacting the Number of Telehealth Visits (Per Capita)</w:t>
      </w:r>
      <w:r w:rsidRPr="00E91127">
        <w:rPr>
          <w:rFonts w:ascii="Arial" w:hAnsi="Arial" w:cs="Arial"/>
          <w:b/>
          <w:bCs/>
          <w:color w:val="000000"/>
          <w:sz w:val="22"/>
          <w:szCs w:val="22"/>
        </w:rPr>
        <w:fldChar w:fldCharType="end"/>
      </w:r>
      <w:r w:rsidRPr="00E91127">
        <w:rPr>
          <w:rFonts w:ascii="Arial" w:hAnsi="Arial" w:cs="Arial"/>
          <w:b/>
          <w:bCs/>
          <w:color w:val="000000"/>
          <w:sz w:val="22"/>
          <w:szCs w:val="22"/>
        </w:rPr>
        <w:t xml:space="preserve"> </w:t>
      </w:r>
      <w:r w:rsidRPr="000D2E85">
        <w:rPr>
          <w:rFonts w:ascii="Arial" w:hAnsi="Arial" w:cs="Arial"/>
          <w:color w:val="000000"/>
          <w:sz w:val="22"/>
          <w:szCs w:val="22"/>
        </w:rPr>
        <w:t>represent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202DEADF" w14:textId="1EDD6A93" w:rsidR="009E4C9E" w:rsidRPr="00E91127" w:rsidRDefault="009E4C9E" w:rsidP="009E4C9E">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10110955" w14:textId="7C59E06C" w:rsidR="001936CB" w:rsidRPr="00E91127" w:rsidRDefault="001936CB" w:rsidP="001936CB">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who 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Previous research has found that urban areas have the more consistent internet access than rural areas, making virtual healthcare inaccessible to everyone (</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p>
    <w:p w14:paraId="79C8EADE" w14:textId="2748E7EF" w:rsidR="001936CB" w:rsidRPr="003C39BA" w:rsidRDefault="001936CB" w:rsidP="003C39BA">
      <w:pPr>
        <w:spacing w:before="240" w:after="240" w:line="480" w:lineRule="auto"/>
        <w:ind w:firstLine="720"/>
        <w:rPr>
          <w:rFonts w:ascii="Arial" w:hAnsi="Arial" w:cs="Arial"/>
          <w:b/>
          <w:bCs/>
          <w:i/>
          <w:iCs/>
          <w:sz w:val="22"/>
          <w:szCs w:val="22"/>
        </w:rPr>
      </w:pPr>
      <w:r w:rsidRPr="001936CB">
        <w:rPr>
          <w:rFonts w:ascii="Arial" w:hAnsi="Arial" w:cs="Arial"/>
          <w:color w:val="000000"/>
          <w:sz w:val="22"/>
          <w:szCs w:val="22"/>
        </w:rPr>
        <w:lastRenderedPageBreak/>
        <w:t xml:space="preserve">The </w:t>
      </w:r>
      <w:r w:rsidRPr="001936CB">
        <w:rPr>
          <w:rFonts w:ascii="Arial" w:hAnsi="Arial" w:cs="Arial"/>
          <w:b/>
          <w:bCs/>
          <w:color w:val="000000"/>
          <w:sz w:val="22"/>
          <w:szCs w:val="22"/>
        </w:rPr>
        <w:t>“With Internet”</w:t>
      </w:r>
      <w:r w:rsidRPr="001936CB">
        <w:rPr>
          <w:rFonts w:ascii="Arial" w:hAnsi="Arial" w:cs="Arial"/>
          <w:color w:val="000000"/>
          <w:sz w:val="22"/>
          <w:szCs w:val="22"/>
        </w:rPr>
        <w:t xml:space="preserve"> variable’s relationship to the number of telehealth visits changes from </w:t>
      </w:r>
      <w:r w:rsidR="00003204" w:rsidRPr="00E91127">
        <w:rPr>
          <w:rFonts w:ascii="Arial" w:hAnsi="Arial" w:cs="Arial"/>
          <w:color w:val="000000"/>
          <w:sz w:val="22"/>
          <w:szCs w:val="22"/>
        </w:rPr>
        <w:t>-</w:t>
      </w:r>
      <w:r w:rsidRPr="001936CB">
        <w:rPr>
          <w:rFonts w:ascii="Arial" w:hAnsi="Arial" w:cs="Arial"/>
          <w:color w:val="000000"/>
          <w:sz w:val="22"/>
          <w:szCs w:val="22"/>
        </w:rPr>
        <w:t>0.0</w:t>
      </w:r>
      <w:r w:rsidR="00003204" w:rsidRPr="00E91127">
        <w:rPr>
          <w:rFonts w:ascii="Arial" w:hAnsi="Arial" w:cs="Arial"/>
          <w:color w:val="000000"/>
          <w:sz w:val="22"/>
          <w:szCs w:val="22"/>
        </w:rPr>
        <w:t>13+</w:t>
      </w:r>
      <w:r w:rsidRPr="001936CB">
        <w:rPr>
          <w:rFonts w:ascii="Arial" w:hAnsi="Arial" w:cs="Arial"/>
          <w:color w:val="000000"/>
          <w:sz w:val="22"/>
          <w:szCs w:val="22"/>
        </w:rPr>
        <w:t xml:space="preserve"> to -0.0</w:t>
      </w:r>
      <w:r w:rsidR="00003204" w:rsidRPr="00E91127">
        <w:rPr>
          <w:rFonts w:ascii="Arial" w:hAnsi="Arial" w:cs="Arial"/>
          <w:color w:val="000000"/>
          <w:sz w:val="22"/>
          <w:szCs w:val="22"/>
        </w:rPr>
        <w:t>64</w:t>
      </w:r>
      <w:r w:rsidRPr="001936CB">
        <w:rPr>
          <w:rFonts w:ascii="Arial" w:hAnsi="Arial" w:cs="Arial"/>
          <w:color w:val="000000"/>
          <w:sz w:val="22"/>
          <w:szCs w:val="22"/>
        </w:rPr>
        <w:t xml:space="preserve">** after controlling for state and year fixed effects. This would </w:t>
      </w:r>
      <w:r w:rsidR="00003204" w:rsidRPr="00E91127">
        <w:rPr>
          <w:rFonts w:ascii="Arial" w:hAnsi="Arial" w:cs="Arial"/>
          <w:color w:val="000000"/>
          <w:sz w:val="22"/>
          <w:szCs w:val="22"/>
        </w:rPr>
        <w:t>suggest</w:t>
      </w:r>
      <w:r w:rsidRPr="001936CB">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w:t>
      </w:r>
      <w:r w:rsidRPr="00920B5B">
        <w:rPr>
          <w:rFonts w:ascii="Arial" w:hAnsi="Arial" w:cs="Arial"/>
          <w:color w:val="000000"/>
          <w:sz w:val="22"/>
          <w:szCs w:val="22"/>
        </w:rPr>
        <w:t>visits</w:t>
      </w:r>
      <w:r w:rsidR="00003204" w:rsidRPr="00920B5B">
        <w:rPr>
          <w:rFonts w:ascii="Arial" w:hAnsi="Arial" w:cs="Arial"/>
          <w:color w:val="000000"/>
          <w:sz w:val="22"/>
          <w:szCs w:val="22"/>
        </w:rPr>
        <w:t>.</w:t>
      </w:r>
      <w:r w:rsidR="00920B5B">
        <w:rPr>
          <w:rFonts w:ascii="Arial" w:hAnsi="Arial" w:cs="Arial"/>
          <w:color w:val="000000"/>
          <w:sz w:val="22"/>
          <w:szCs w:val="22"/>
        </w:rPr>
        <w:t xml:space="preserve"> As seen in</w:t>
      </w:r>
      <w:r w:rsidR="00003204" w:rsidRPr="00920B5B">
        <w:rPr>
          <w:rFonts w:ascii="Arial" w:hAnsi="Arial" w:cs="Arial"/>
          <w:color w:val="000000"/>
          <w:sz w:val="22"/>
          <w:szCs w:val="22"/>
        </w:rPr>
        <w:t xml:space="preserve"> </w:t>
      </w:r>
      <w:r w:rsidR="00003204" w:rsidRPr="00920B5B">
        <w:rPr>
          <w:rFonts w:ascii="Arial" w:hAnsi="Arial" w:cs="Arial"/>
          <w:color w:val="000000"/>
          <w:sz w:val="22"/>
          <w:szCs w:val="22"/>
        </w:rPr>
        <w:fldChar w:fldCharType="begin"/>
      </w:r>
      <w:r w:rsidR="00003204" w:rsidRPr="00920B5B">
        <w:rPr>
          <w:rFonts w:ascii="Arial" w:hAnsi="Arial" w:cs="Arial"/>
          <w:color w:val="000000"/>
          <w:sz w:val="22"/>
          <w:szCs w:val="22"/>
        </w:rPr>
        <w:instrText xml:space="preserve"> REF _Ref194343454 \h </w:instrText>
      </w:r>
      <w:r w:rsidR="00E91127" w:rsidRPr="00920B5B">
        <w:rPr>
          <w:rFonts w:ascii="Arial" w:hAnsi="Arial" w:cs="Arial"/>
          <w:color w:val="000000"/>
          <w:sz w:val="22"/>
          <w:szCs w:val="22"/>
        </w:rPr>
        <w:instrText xml:space="preserve"> \* MERGEFORMAT </w:instrText>
      </w:r>
      <w:r w:rsidR="00003204" w:rsidRPr="00920B5B">
        <w:rPr>
          <w:rFonts w:ascii="Arial" w:hAnsi="Arial" w:cs="Arial"/>
          <w:color w:val="000000"/>
          <w:sz w:val="22"/>
          <w:szCs w:val="22"/>
        </w:rPr>
      </w:r>
      <w:r w:rsidR="00003204" w:rsidRPr="00920B5B">
        <w:rPr>
          <w:rFonts w:ascii="Arial" w:hAnsi="Arial" w:cs="Arial"/>
          <w:color w:val="000000"/>
          <w:sz w:val="22"/>
          <w:szCs w:val="22"/>
        </w:rPr>
        <w:fldChar w:fldCharType="separate"/>
      </w:r>
      <w:r w:rsidR="003C39BA" w:rsidRPr="00920B5B">
        <w:rPr>
          <w:rFonts w:ascii="Arial" w:hAnsi="Arial" w:cs="Arial"/>
          <w:b/>
          <w:bCs/>
          <w:i/>
          <w:iCs/>
          <w:noProof/>
          <w:sz w:val="22"/>
          <w:szCs w:val="22"/>
        </w:rPr>
        <w:t>Table</w:t>
      </w:r>
      <w:r w:rsidR="003C39BA" w:rsidRPr="00920B5B">
        <w:rPr>
          <w:rFonts w:ascii="Arial" w:hAnsi="Arial" w:cs="Arial"/>
          <w:b/>
          <w:bCs/>
          <w:i/>
          <w:iCs/>
          <w:sz w:val="22"/>
          <w:szCs w:val="22"/>
        </w:rPr>
        <w:t xml:space="preserve"> </w:t>
      </w:r>
      <w:r w:rsidR="003C39BA" w:rsidRPr="00920B5B">
        <w:rPr>
          <w:rFonts w:ascii="Arial" w:hAnsi="Arial" w:cs="Arial"/>
          <w:b/>
          <w:bCs/>
          <w:i/>
          <w:iCs/>
          <w:noProof/>
          <w:sz w:val="22"/>
          <w:szCs w:val="22"/>
        </w:rPr>
        <w:t>2</w:t>
      </w:r>
      <w:r w:rsidR="00003204" w:rsidRPr="00920B5B">
        <w:rPr>
          <w:rFonts w:ascii="Arial" w:hAnsi="Arial" w:cs="Arial"/>
          <w:color w:val="000000"/>
          <w:sz w:val="22"/>
          <w:szCs w:val="22"/>
        </w:rPr>
        <w:fldChar w:fldCharType="end"/>
      </w:r>
      <w:r w:rsidR="00920B5B">
        <w:rPr>
          <w:rFonts w:ascii="Arial" w:hAnsi="Arial" w:cs="Arial"/>
          <w:color w:val="000000"/>
          <w:sz w:val="22"/>
          <w:szCs w:val="22"/>
        </w:rPr>
        <w:t xml:space="preserve">, </w:t>
      </w:r>
      <w:r w:rsidR="00003204" w:rsidRPr="001936CB">
        <w:rPr>
          <w:rFonts w:ascii="Arial" w:hAnsi="Arial" w:cs="Arial"/>
          <w:b/>
          <w:bCs/>
          <w:color w:val="000000"/>
          <w:sz w:val="22"/>
          <w:szCs w:val="22"/>
        </w:rPr>
        <w:t>“With Internet”</w:t>
      </w:r>
      <w:r w:rsidR="00003204" w:rsidRPr="00E91127">
        <w:rPr>
          <w:rFonts w:ascii="Arial" w:hAnsi="Arial" w:cs="Arial"/>
          <w:b/>
          <w:bCs/>
          <w:color w:val="000000"/>
          <w:sz w:val="22"/>
          <w:szCs w:val="22"/>
        </w:rPr>
        <w:t xml:space="preserve"> </w:t>
      </w:r>
      <w:r w:rsidR="00920B5B">
        <w:rPr>
          <w:rFonts w:ascii="Arial" w:hAnsi="Arial" w:cs="Arial"/>
          <w:color w:val="000000"/>
          <w:sz w:val="22"/>
          <w:szCs w:val="22"/>
        </w:rPr>
        <w:t>shows</w:t>
      </w:r>
      <w:r w:rsidR="00003204" w:rsidRPr="00E91127">
        <w:rPr>
          <w:rFonts w:ascii="Arial" w:hAnsi="Arial" w:cs="Arial"/>
          <w:color w:val="000000"/>
          <w:sz w:val="22"/>
          <w:szCs w:val="22"/>
        </w:rPr>
        <w:t xml:space="preserve"> multicollinearity which weakens the interpretation of the variable in the model.</w:t>
      </w:r>
    </w:p>
    <w:p w14:paraId="5F8A6D34" w14:textId="7BB30BA2" w:rsidR="00C77588" w:rsidRDefault="00C77588" w:rsidP="00C77588">
      <w:pPr>
        <w:pStyle w:val="NormalWeb"/>
        <w:spacing w:before="0" w:beforeAutospacing="0" w:after="24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5D9A1A04" w:rsidR="00335897" w:rsidRDefault="00335897" w:rsidP="00335897">
      <w:pPr>
        <w:pStyle w:val="NormalWeb"/>
        <w:spacing w:before="0" w:beforeAutospacing="0" w:after="24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after controlling for </w:t>
      </w:r>
      <w:r w:rsidR="00A67313">
        <w:rPr>
          <w:rFonts w:ascii="Arial" w:hAnsi="Arial" w:cs="Arial"/>
          <w:color w:val="000000"/>
          <w:sz w:val="22"/>
          <w:szCs w:val="22"/>
        </w:rPr>
        <w:t>both</w:t>
      </w:r>
      <w:r w:rsidRPr="00E91127">
        <w:rPr>
          <w:rFonts w:ascii="Arial" w:hAnsi="Arial" w:cs="Arial"/>
          <w:color w:val="000000"/>
          <w:sz w:val="22"/>
          <w:szCs w:val="22"/>
        </w:rPr>
        <w:t xml:space="preserve"> fixed effects. This suggests that the number of hospitals has a strong </w:t>
      </w:r>
      <w:r>
        <w:rPr>
          <w:rFonts w:ascii="Arial" w:hAnsi="Arial" w:cs="Arial"/>
          <w:color w:val="000000"/>
          <w:sz w:val="22"/>
          <w:szCs w:val="22"/>
        </w:rPr>
        <w:t>significant 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395161B7" w:rsidR="00335897" w:rsidRDefault="00335897" w:rsidP="00335897">
      <w:pPr>
        <w:pStyle w:val="NormalWeb"/>
        <w:spacing w:before="24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“GDP” </w:t>
      </w:r>
      <w:r>
        <w:rPr>
          <w:rFonts w:ascii="Arial" w:hAnsi="Arial" w:cs="Arial"/>
          <w:color w:val="000000"/>
          <w:sz w:val="22"/>
          <w:szCs w:val="22"/>
        </w:rPr>
        <w:t xml:space="preserve">variable’s relationship to the number of telehealth visits changes from -0.000*** to 0.003+ after controlling for state and year fixed effects. Once controlling for these </w:t>
      </w:r>
      <w:r>
        <w:rPr>
          <w:rFonts w:ascii="Arial" w:hAnsi="Arial" w:cs="Arial"/>
          <w:color w:val="000000"/>
          <w:sz w:val="22"/>
          <w:szCs w:val="22"/>
        </w:rPr>
        <w:lastRenderedPageBreak/>
        <w:t xml:space="preserve">factors, the GDP has a slight positive relationship with the number of telehealth visits. </w:t>
      </w:r>
      <w:r w:rsidR="00131454">
        <w:rPr>
          <w:rFonts w:ascii="Arial" w:hAnsi="Arial" w:cs="Arial"/>
          <w:color w:val="000000"/>
          <w:sz w:val="22"/>
          <w:szCs w:val="22"/>
        </w:rPr>
        <w:t xml:space="preserve">This relationship became insignificant after controlling for fixed effects suggesting it is not a variable that is having a strong impact on telehealth visits. </w:t>
      </w:r>
      <w:r w:rsidR="00BB6898">
        <w:rPr>
          <w:rFonts w:ascii="Arial" w:hAnsi="Arial" w:cs="Arial"/>
          <w:color w:val="000000"/>
          <w:sz w:val="22"/>
          <w:szCs w:val="22"/>
        </w:rPr>
        <w:t xml:space="preserve">The coefficient suggests a </w:t>
      </w:r>
      <w:r>
        <w:rPr>
          <w:rFonts w:ascii="Arial" w:hAnsi="Arial" w:cs="Arial"/>
          <w:color w:val="000000"/>
          <w:sz w:val="22"/>
          <w:szCs w:val="22"/>
        </w:rPr>
        <w:t xml:space="preserve">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131454" w:rsidRPr="00BB6898">
        <w:rPr>
          <w:rFonts w:ascii="Arial" w:hAnsi="Arial" w:cs="Arial"/>
          <w:color w:val="00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sidRPr="00BB6898">
        <w:rPr>
          <w:rFonts w:ascii="Arial" w:hAnsi="Arial" w:cs="Arial"/>
          <w:color w:val="000000"/>
          <w:sz w:val="22"/>
          <w:szCs w:val="22"/>
        </w:rPr>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fldChar w:fldCharType="separate"/>
      </w:r>
      <w:r w:rsidR="00BB6898" w:rsidRPr="00BB6898">
        <w:rPr>
          <w:rFonts w:ascii="Arial" w:hAnsi="Arial" w:cs="Arial"/>
          <w:b/>
          <w:bCs/>
          <w:sz w:val="22"/>
          <w:szCs w:val="22"/>
        </w:rPr>
        <w:t xml:space="preserve">Table </w:t>
      </w:r>
      <w:r w:rsidR="00BB6898" w:rsidRPr="00BB6898">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577C834F" w14:textId="722F34EB" w:rsidR="00DC29AB" w:rsidRPr="003C39BA" w:rsidRDefault="00335897" w:rsidP="003C39BA">
      <w:pPr>
        <w:pStyle w:val="NormalWeb"/>
        <w:spacing w:before="24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0.048*** to 0.125** after controlling for state and year fixed effects. Once controlling for the fixed effects, the unemployment rate has a positive relationship with the number of telehealth visits. 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735197B6"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3C39BA">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601E29DF" w14:textId="6DCE6ED5" w:rsidR="00957736" w:rsidRPr="00E91127" w:rsidRDefault="00C87EB9" w:rsidP="00A47DA4">
      <w:pPr>
        <w:spacing w:line="480" w:lineRule="auto"/>
        <w:ind w:firstLine="720"/>
        <w:rPr>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sidR="00A47DA4">
        <w:rPr>
          <w:rFonts w:ascii="Arial" w:hAnsi="Arial" w:cs="Arial"/>
          <w:sz w:val="22"/>
          <w:szCs w:val="22"/>
        </w:rPr>
        <w:instrText xml:space="preserve"> \* MERGEFORMAT </w:instrText>
      </w:r>
      <w:r>
        <w:rPr>
          <w:rFonts w:ascii="Arial" w:hAnsi="Arial" w:cs="Arial"/>
          <w:sz w:val="22"/>
          <w:szCs w:val="22"/>
        </w:rPr>
      </w:r>
      <w:r>
        <w:rPr>
          <w:rFonts w:ascii="Arial" w:hAnsi="Arial" w:cs="Arial"/>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2</w:t>
      </w:r>
      <w:r>
        <w:rPr>
          <w:rFonts w:ascii="Arial" w:hAnsi="Arial" w:cs="Arial"/>
          <w:sz w:val="22"/>
          <w:szCs w:val="22"/>
        </w:rPr>
        <w:fldChar w:fldCharType="end"/>
      </w:r>
      <w:r>
        <w:rPr>
          <w:rFonts w:ascii="Arial" w:hAnsi="Arial" w:cs="Arial"/>
          <w:sz w:val="22"/>
          <w:szCs w:val="22"/>
        </w:rPr>
        <w:t xml:space="preserve"> includes the VIF score and the variables that are included in the </w:t>
      </w:r>
      <w:r w:rsidR="00ED6B1A">
        <w:rPr>
          <w:rFonts w:ascii="Arial" w:hAnsi="Arial" w:cs="Arial"/>
          <w:sz w:val="22"/>
          <w:szCs w:val="22"/>
        </w:rPr>
        <w:t>f</w:t>
      </w:r>
      <w:r>
        <w:rPr>
          <w:rFonts w:ascii="Arial" w:hAnsi="Arial" w:cs="Arial"/>
          <w:sz w:val="22"/>
          <w:szCs w:val="22"/>
        </w:rPr>
        <w:t xml:space="preserve">ixed </w:t>
      </w:r>
      <w:r w:rsidR="00ED6B1A">
        <w:rPr>
          <w:rFonts w:ascii="Arial" w:hAnsi="Arial" w:cs="Arial"/>
          <w:sz w:val="22"/>
          <w:szCs w:val="22"/>
        </w:rPr>
        <w:t>e</w:t>
      </w:r>
      <w:r>
        <w:rPr>
          <w:rFonts w:ascii="Arial" w:hAnsi="Arial" w:cs="Arial"/>
          <w:sz w:val="22"/>
          <w:szCs w:val="22"/>
        </w:rPr>
        <w:t xml:space="preserve">ffect </w:t>
      </w:r>
      <w:r>
        <w:rPr>
          <w:rFonts w:ascii="Arial" w:hAnsi="Arial" w:cs="Arial"/>
          <w:sz w:val="22"/>
          <w:szCs w:val="22"/>
        </w:rPr>
        <w:fldChar w:fldCharType="begin"/>
      </w:r>
      <w:r>
        <w:rPr>
          <w:rFonts w:ascii="Arial" w:hAnsi="Arial" w:cs="Arial"/>
          <w:sz w:val="22"/>
          <w:szCs w:val="22"/>
        </w:rPr>
        <w:instrText xml:space="preserve"> REF _Ref194345387 \h </w:instrText>
      </w:r>
      <w:r w:rsidR="00A47DA4">
        <w:rPr>
          <w:rFonts w:ascii="Arial" w:hAnsi="Arial" w:cs="Arial"/>
          <w:sz w:val="22"/>
          <w:szCs w:val="22"/>
        </w:rPr>
        <w:instrText xml:space="preserve"> \* MERGEFORMAT </w:instrText>
      </w:r>
      <w:r>
        <w:rPr>
          <w:rFonts w:ascii="Arial" w:hAnsi="Arial" w:cs="Arial"/>
          <w:sz w:val="22"/>
          <w:szCs w:val="22"/>
        </w:rPr>
      </w:r>
      <w:r>
        <w:rPr>
          <w:rFonts w:ascii="Arial" w:hAnsi="Arial" w:cs="Arial"/>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1</w:t>
      </w:r>
      <w:r>
        <w:rPr>
          <w:rFonts w:ascii="Arial" w:hAnsi="Arial" w:cs="Arial"/>
          <w:sz w:val="22"/>
          <w:szCs w:val="22"/>
        </w:rPr>
        <w:fldChar w:fldCharType="end"/>
      </w:r>
      <w:r>
        <w:rPr>
          <w:rFonts w:ascii="Arial" w:hAnsi="Arial" w:cs="Arial"/>
          <w:sz w:val="22"/>
          <w:szCs w:val="22"/>
        </w:rPr>
        <w:t xml:space="preserve">. </w:t>
      </w:r>
      <w:r w:rsidR="004B192B">
        <w:rPr>
          <w:rFonts w:ascii="Arial" w:hAnsi="Arial" w:cs="Arial"/>
          <w:sz w:val="22"/>
          <w:szCs w:val="22"/>
        </w:rPr>
        <w:t xml:space="preserve">A </w:t>
      </w:r>
      <w:r w:rsidRPr="00C87EB9">
        <w:rPr>
          <w:rFonts w:ascii="Arial" w:hAnsi="Arial" w:cs="Arial"/>
          <w:sz w:val="22"/>
          <w:szCs w:val="22"/>
        </w:rPr>
        <w:t xml:space="preserve">VIF </w:t>
      </w:r>
      <w:r>
        <w:rPr>
          <w:rFonts w:ascii="Arial" w:hAnsi="Arial" w:cs="Arial"/>
          <w:sz w:val="22"/>
          <w:szCs w:val="22"/>
        </w:rPr>
        <w:t xml:space="preserve">over </w:t>
      </w:r>
      <w:r w:rsidRPr="00C87EB9">
        <w:rPr>
          <w:rFonts w:ascii="Arial" w:hAnsi="Arial" w:cs="Arial"/>
          <w:sz w:val="22"/>
          <w:szCs w:val="22"/>
        </w:rPr>
        <w:t>10</w:t>
      </w:r>
      <w:r>
        <w:rPr>
          <w:rFonts w:ascii="Arial" w:hAnsi="Arial" w:cs="Arial"/>
          <w:sz w:val="22"/>
          <w:szCs w:val="22"/>
        </w:rPr>
        <w:t xml:space="preserve"> suggests is more problematic and suggests </w:t>
      </w:r>
      <w:r w:rsidRPr="00C87EB9">
        <w:rPr>
          <w:rFonts w:ascii="Arial" w:hAnsi="Arial" w:cs="Arial"/>
          <w:sz w:val="22"/>
          <w:szCs w:val="22"/>
        </w:rPr>
        <w:t>multicollinearity concerns</w:t>
      </w:r>
      <w:r>
        <w:rPr>
          <w:rFonts w:ascii="Arial" w:hAnsi="Arial" w:cs="Arial"/>
          <w:sz w:val="22"/>
          <w:szCs w:val="22"/>
        </w:rPr>
        <w:t xml:space="preserve">. A VIF below 5 suggests low multicollinearity which is better for a multivariate </w:t>
      </w:r>
      <w:r w:rsidR="00ED6B1A">
        <w:rPr>
          <w:rFonts w:ascii="Arial" w:hAnsi="Arial" w:cs="Arial"/>
          <w:sz w:val="22"/>
          <w:szCs w:val="22"/>
        </w:rPr>
        <w:t>f</w:t>
      </w:r>
      <w:r>
        <w:rPr>
          <w:rFonts w:ascii="Arial" w:hAnsi="Arial" w:cs="Arial"/>
          <w:sz w:val="22"/>
          <w:szCs w:val="22"/>
        </w:rPr>
        <w:t xml:space="preserve">ixed </w:t>
      </w:r>
      <w:r w:rsidR="00ED6B1A">
        <w:rPr>
          <w:rFonts w:ascii="Arial" w:hAnsi="Arial" w:cs="Arial"/>
          <w:sz w:val="22"/>
          <w:szCs w:val="22"/>
        </w:rPr>
        <w:t>e</w:t>
      </w:r>
      <w:r>
        <w:rPr>
          <w:rFonts w:ascii="Arial" w:hAnsi="Arial" w:cs="Arial"/>
          <w:sz w:val="22"/>
          <w:szCs w:val="22"/>
        </w:rPr>
        <w:t xml:space="preserve">ffect </w:t>
      </w:r>
      <w:r w:rsidR="00ED6B1A">
        <w:rPr>
          <w:rFonts w:ascii="Arial" w:hAnsi="Arial" w:cs="Arial"/>
          <w:sz w:val="22"/>
          <w:szCs w:val="22"/>
        </w:rPr>
        <w:t>m</w:t>
      </w:r>
      <w:r>
        <w:rPr>
          <w:rFonts w:ascii="Arial" w:hAnsi="Arial" w:cs="Arial"/>
          <w:sz w:val="22"/>
          <w:szCs w:val="22"/>
        </w:rPr>
        <w:t>odel.</w:t>
      </w:r>
      <w:r w:rsidR="004B192B">
        <w:rPr>
          <w:rFonts w:ascii="Arial" w:hAnsi="Arial" w:cs="Arial"/>
          <w:sz w:val="22"/>
          <w:szCs w:val="22"/>
        </w:rPr>
        <w:t xml:space="preserve"> The </w:t>
      </w:r>
      <w:r w:rsidR="004B192B" w:rsidRPr="004B192B">
        <w:rPr>
          <w:rFonts w:ascii="Arial" w:hAnsi="Arial" w:cs="Arial"/>
          <w:b/>
          <w:bCs/>
          <w:sz w:val="22"/>
          <w:szCs w:val="22"/>
        </w:rPr>
        <w:t>“With Internet”</w:t>
      </w:r>
      <w:r w:rsidR="004B192B">
        <w:rPr>
          <w:rFonts w:ascii="Arial" w:hAnsi="Arial" w:cs="Arial"/>
          <w:b/>
          <w:bCs/>
          <w:sz w:val="22"/>
          <w:szCs w:val="22"/>
        </w:rPr>
        <w:t>,</w:t>
      </w:r>
      <w:r w:rsidR="004B192B" w:rsidRPr="004B192B">
        <w:rPr>
          <w:rFonts w:ascii="Arial" w:hAnsi="Arial" w:cs="Arial"/>
          <w:b/>
          <w:bCs/>
          <w:sz w:val="22"/>
          <w:szCs w:val="22"/>
        </w:rPr>
        <w:t xml:space="preserve"> “GDP”</w:t>
      </w:r>
      <w:r w:rsidR="004B192B">
        <w:rPr>
          <w:rFonts w:ascii="Arial" w:hAnsi="Arial" w:cs="Arial"/>
          <w:b/>
          <w:bCs/>
          <w:sz w:val="22"/>
          <w:szCs w:val="22"/>
        </w:rPr>
        <w:t xml:space="preserve">, </w:t>
      </w:r>
      <w:r w:rsidR="004B192B" w:rsidRPr="004B192B">
        <w:rPr>
          <w:rFonts w:ascii="Arial" w:hAnsi="Arial" w:cs="Arial"/>
          <w:sz w:val="22"/>
          <w:szCs w:val="22"/>
        </w:rPr>
        <w:t>and</w:t>
      </w:r>
      <w:r w:rsidR="004B192B" w:rsidRPr="004B192B">
        <w:rPr>
          <w:rFonts w:ascii="Arial" w:hAnsi="Arial" w:cs="Arial"/>
          <w:b/>
          <w:bCs/>
          <w:sz w:val="22"/>
          <w:szCs w:val="22"/>
        </w:rPr>
        <w:t xml:space="preserve"> “Unemployment Rate”</w:t>
      </w:r>
      <w:r w:rsidR="004B192B">
        <w:rPr>
          <w:rFonts w:ascii="Arial" w:hAnsi="Arial" w:cs="Arial"/>
          <w:b/>
          <w:bCs/>
          <w:sz w:val="22"/>
          <w:szCs w:val="22"/>
        </w:rPr>
        <w:t xml:space="preserve"> </w:t>
      </w:r>
      <w:r w:rsidR="004B192B" w:rsidRPr="004B192B">
        <w:rPr>
          <w:rFonts w:ascii="Arial" w:hAnsi="Arial" w:cs="Arial"/>
          <w:sz w:val="22"/>
          <w:szCs w:val="22"/>
        </w:rPr>
        <w:t>variables</w:t>
      </w:r>
      <w:r w:rsidR="004B192B">
        <w:rPr>
          <w:rFonts w:ascii="Arial" w:hAnsi="Arial" w:cs="Arial"/>
          <w:sz w:val="22"/>
          <w:szCs w:val="22"/>
        </w:rPr>
        <w:t xml:space="preserve"> have VIF scores over 10 suggesting multicollinearity concerns. </w:t>
      </w:r>
      <w:r w:rsidR="00147ED9">
        <w:rPr>
          <w:rFonts w:ascii="Arial" w:hAnsi="Arial" w:cs="Arial"/>
          <w:sz w:val="22"/>
          <w:szCs w:val="22"/>
        </w:rPr>
        <w:t xml:space="preserve">These variables could be capturing overlapping aspects of economic status impact on telehealth visits. </w:t>
      </w:r>
      <w:r w:rsidR="004B192B">
        <w:rPr>
          <w:rFonts w:ascii="Arial" w:hAnsi="Arial" w:cs="Arial"/>
          <w:sz w:val="22"/>
          <w:szCs w:val="22"/>
        </w:rPr>
        <w:t xml:space="preserve">The multicollinearity impacts the </w:t>
      </w:r>
      <w:r w:rsidR="00147ED9">
        <w:rPr>
          <w:rFonts w:ascii="Arial" w:hAnsi="Arial" w:cs="Arial"/>
          <w:sz w:val="22"/>
          <w:szCs w:val="22"/>
        </w:rPr>
        <w:t>accuracy and reliability</w:t>
      </w:r>
      <w:r w:rsidR="004B192B">
        <w:rPr>
          <w:rFonts w:ascii="Arial" w:hAnsi="Arial" w:cs="Arial"/>
          <w:sz w:val="22"/>
          <w:szCs w:val="22"/>
        </w:rPr>
        <w:t xml:space="preserve"> of the coefficients in the </w:t>
      </w:r>
      <w:r w:rsidR="00ED6B1A">
        <w:rPr>
          <w:rFonts w:ascii="Arial" w:hAnsi="Arial" w:cs="Arial"/>
          <w:sz w:val="22"/>
          <w:szCs w:val="22"/>
        </w:rPr>
        <w:t>f</w:t>
      </w:r>
      <w:r w:rsidR="004B192B">
        <w:rPr>
          <w:rFonts w:ascii="Arial" w:hAnsi="Arial" w:cs="Arial"/>
          <w:sz w:val="22"/>
          <w:szCs w:val="22"/>
        </w:rPr>
        <w:t xml:space="preserve">ixed </w:t>
      </w:r>
      <w:r w:rsidR="00ED6B1A">
        <w:rPr>
          <w:rFonts w:ascii="Arial" w:hAnsi="Arial" w:cs="Arial"/>
          <w:sz w:val="22"/>
          <w:szCs w:val="22"/>
        </w:rPr>
        <w:t>e</w:t>
      </w:r>
      <w:r w:rsidR="004B192B">
        <w:rPr>
          <w:rFonts w:ascii="Arial" w:hAnsi="Arial" w:cs="Arial"/>
          <w:sz w:val="22"/>
          <w:szCs w:val="22"/>
        </w:rPr>
        <w:t>ffect model.</w:t>
      </w:r>
      <w:r w:rsidR="00E63A1E">
        <w:rPr>
          <w:rFonts w:ascii="Arial" w:hAnsi="Arial" w:cs="Arial"/>
          <w:sz w:val="22"/>
          <w:szCs w:val="22"/>
        </w:rPr>
        <w:t xml:space="preserve"> “Vehicles Owned” is slightly over 5 and has moderate multicollinearity. The rest of the variables are low and are more accurate interpretations in the model.</w:t>
      </w:r>
    </w:p>
    <w:p w14:paraId="3A702B19" w14:textId="77777777" w:rsidR="009F75E4" w:rsidRDefault="009F75E4" w:rsidP="009F75E4">
      <w:pPr>
        <w:spacing w:line="276" w:lineRule="auto"/>
        <w:rPr>
          <w:rFonts w:ascii="Arial" w:hAnsi="Arial" w:cs="Arial"/>
          <w:b/>
          <w:sz w:val="22"/>
          <w:szCs w:val="22"/>
        </w:rPr>
      </w:pPr>
    </w:p>
    <w:p w14:paraId="6681E61F" w14:textId="77777777" w:rsidR="00A47DA4" w:rsidRDefault="00A47DA4">
      <w:pPr>
        <w:spacing w:line="276" w:lineRule="auto"/>
        <w:rPr>
          <w:rFonts w:ascii="Arial" w:hAnsi="Arial" w:cs="Arial"/>
          <w:b/>
          <w:sz w:val="22"/>
          <w:szCs w:val="22"/>
        </w:rPr>
      </w:pPr>
      <w:r>
        <w:rPr>
          <w:rFonts w:ascii="Arial" w:hAnsi="Arial" w:cs="Arial"/>
          <w:b/>
          <w:sz w:val="22"/>
          <w:szCs w:val="22"/>
        </w:rPr>
        <w:br w:type="page"/>
      </w:r>
    </w:p>
    <w:p w14:paraId="31348640" w14:textId="276EF38B"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3F7A2349" w:rsidR="00F4248E" w:rsidRPr="00F4248E" w:rsidRDefault="00F4248E" w:rsidP="00F4248E">
      <w:pPr>
        <w:pStyle w:val="NormalWeb"/>
        <w:spacing w:before="240" w:beforeAutospacing="0" w:after="24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3C39BA" w:rsidRPr="00E91127">
        <w:rPr>
          <w:rFonts w:ascii="Arial" w:hAnsi="Arial" w:cs="Arial"/>
          <w:b/>
          <w:bCs/>
          <w:i/>
          <w:iCs/>
          <w:sz w:val="22"/>
          <w:szCs w:val="22"/>
        </w:rPr>
        <w:t xml:space="preserve">Figure </w:t>
      </w:r>
      <w:r w:rsidR="003C39BA" w:rsidRPr="003C39BA">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180C496F" w14:textId="5FDCA63E" w:rsidR="00DB4603" w:rsidRDefault="00F4248E" w:rsidP="00DB4603">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3C39BA" w:rsidRPr="00E91127">
        <w:rPr>
          <w:rFonts w:ascii="Arial" w:hAnsi="Arial" w:cs="Arial"/>
          <w:b/>
          <w:bCs/>
          <w:i/>
          <w:iCs/>
          <w:sz w:val="22"/>
          <w:szCs w:val="22"/>
        </w:rPr>
        <w:t xml:space="preserve">Table </w:t>
      </w:r>
      <w:r w:rsidR="003C39BA" w:rsidRPr="003C39BA">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see whether</w:t>
      </w:r>
      <w:r w:rsidR="006A2E04">
        <w:rPr>
          <w:rFonts w:ascii="Arial" w:hAnsi="Arial" w:cs="Arial"/>
          <w:sz w:val="22"/>
          <w:szCs w:val="22"/>
        </w:rPr>
        <w:t xml:space="preserve"> the opposite,</w:t>
      </w:r>
      <w:r w:rsidR="00432F8C">
        <w:rPr>
          <w:rFonts w:ascii="Arial" w:hAnsi="Arial" w:cs="Arial"/>
          <w:sz w:val="22"/>
          <w:szCs w:val="22"/>
        </w:rPr>
        <w:t xml:space="preserve"> lacking access to a vehicle</w:t>
      </w:r>
      <w:r w:rsidR="006A2E04">
        <w:rPr>
          <w:rFonts w:ascii="Arial" w:hAnsi="Arial" w:cs="Arial"/>
          <w:sz w:val="22"/>
          <w:szCs w:val="22"/>
        </w:rPr>
        <w:t>,</w:t>
      </w:r>
      <w:r w:rsidR="00432F8C">
        <w:rPr>
          <w:rFonts w:ascii="Arial" w:hAnsi="Arial" w:cs="Arial"/>
          <w:sz w:val="22"/>
          <w:szCs w:val="22"/>
        </w:rPr>
        <w:t xml:space="preserve"> is impacting telehealth utilization to further support that vehicle ownership is </w:t>
      </w:r>
      <w:r w:rsidR="006A2E04">
        <w:rPr>
          <w:rFonts w:ascii="Arial" w:hAnsi="Arial" w:cs="Arial"/>
          <w:sz w:val="22"/>
          <w:szCs w:val="22"/>
        </w:rPr>
        <w:t xml:space="preserve">representing economic status and is </w:t>
      </w:r>
      <w:r w:rsidR="00432F8C">
        <w:rPr>
          <w:rFonts w:ascii="Arial" w:hAnsi="Arial" w:cs="Arial"/>
          <w:sz w:val="22"/>
          <w:szCs w:val="22"/>
        </w:rPr>
        <w:t xml:space="preserve">impacting telehealth at both extremes. </w:t>
      </w:r>
    </w:p>
    <w:p w14:paraId="24EC2125" w14:textId="18680870" w:rsidR="00DB4603" w:rsidRDefault="00432F8C" w:rsidP="00DB4603">
      <w:pPr>
        <w:spacing w:line="480" w:lineRule="auto"/>
        <w:ind w:firstLine="720"/>
        <w:rPr>
          <w:rFonts w:ascii="Arial" w:hAnsi="Arial" w:cs="Arial"/>
          <w:color w:val="000000"/>
          <w:sz w:val="22"/>
          <w:szCs w:val="22"/>
        </w:rPr>
      </w:pPr>
      <w:r>
        <w:rPr>
          <w:rFonts w:ascii="Arial" w:hAnsi="Arial" w:cs="Arial"/>
          <w:sz w:val="22"/>
          <w:szCs w:val="22"/>
        </w:rPr>
        <w:t>Second,</w:t>
      </w:r>
      <w:r w:rsidR="00930022">
        <w:rPr>
          <w:rFonts w:ascii="Arial" w:hAnsi="Arial" w:cs="Arial"/>
          <w:sz w:val="22"/>
          <w:szCs w:val="22"/>
        </w:rPr>
        <w:t xml:space="preserve"> t</w:t>
      </w:r>
      <w:r>
        <w:rPr>
          <w:rFonts w:ascii="Arial" w:hAnsi="Arial" w:cs="Arial"/>
          <w:sz w:val="22"/>
          <w:szCs w:val="22"/>
        </w:rPr>
        <w:t xml:space="preserve">ransit </w:t>
      </w:r>
      <w:r w:rsidR="00930022">
        <w:rPr>
          <w:rFonts w:ascii="Arial" w:hAnsi="Arial" w:cs="Arial"/>
          <w:sz w:val="22"/>
          <w:szCs w:val="22"/>
        </w:rPr>
        <w:t>s</w:t>
      </w:r>
      <w:r>
        <w:rPr>
          <w:rFonts w:ascii="Arial" w:hAnsi="Arial" w:cs="Arial"/>
          <w:sz w:val="22"/>
          <w:szCs w:val="22"/>
        </w:rPr>
        <w:t xml:space="preserve">pending was found to have a slight positive correlation with </w:t>
      </w:r>
      <w:r w:rsidR="00930022">
        <w:rPr>
          <w:rFonts w:ascii="Arial" w:hAnsi="Arial" w:cs="Arial"/>
          <w:sz w:val="22"/>
          <w:szCs w:val="22"/>
        </w:rPr>
        <w:t>t</w:t>
      </w:r>
      <w:r>
        <w:rPr>
          <w:rFonts w:ascii="Arial" w:hAnsi="Arial" w:cs="Arial"/>
          <w:sz w:val="22"/>
          <w:szCs w:val="22"/>
        </w:rPr>
        <w:t xml:space="preserve">elehealth </w:t>
      </w:r>
      <w:r w:rsidR="00930022">
        <w:rPr>
          <w:rFonts w:ascii="Arial" w:hAnsi="Arial" w:cs="Arial"/>
          <w:sz w:val="22"/>
          <w:szCs w:val="22"/>
        </w:rPr>
        <w:t>v</w:t>
      </w:r>
      <w:r>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Pr>
          <w:rFonts w:ascii="Arial" w:hAnsi="Arial" w:cs="Arial"/>
          <w:sz w:val="22"/>
          <w:szCs w:val="22"/>
        </w:rPr>
        <w:t>more urban</w:t>
      </w:r>
      <w:r w:rsidR="00930022">
        <w:rPr>
          <w:rFonts w:ascii="Arial" w:hAnsi="Arial" w:cs="Arial"/>
          <w:sz w:val="22"/>
          <w:szCs w:val="22"/>
        </w:rPr>
        <w:t xml:space="preserve"> area</w:t>
      </w:r>
      <w:r>
        <w:rPr>
          <w:rFonts w:ascii="Arial" w:hAnsi="Arial" w:cs="Arial"/>
          <w:sz w:val="22"/>
          <w:szCs w:val="22"/>
        </w:rPr>
        <w:t>, which previous research has found that urban areas have higher economic status and more access to medical care (</w:t>
      </w:r>
      <w:r>
        <w:rPr>
          <w:rFonts w:ascii="Arial" w:hAnsi="Arial" w:cs="Arial"/>
          <w:color w:val="000000"/>
          <w:sz w:val="22"/>
          <w:szCs w:val="22"/>
        </w:rPr>
        <w:t>Douthit et al. 2015)</w:t>
      </w:r>
      <w:r w:rsidR="008A4FC8">
        <w:rPr>
          <w:rFonts w:ascii="Arial" w:hAnsi="Arial" w:cs="Arial"/>
          <w:color w:val="000000"/>
          <w:sz w:val="22"/>
          <w:szCs w:val="22"/>
        </w:rPr>
        <w:t>.</w:t>
      </w:r>
    </w:p>
    <w:p w14:paraId="11F3DBEC" w14:textId="61F64A55" w:rsidR="00DB4603" w:rsidRDefault="008A4FC8" w:rsidP="00DB4603">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w:t>
      </w:r>
      <w:r w:rsidR="00A47DA4">
        <w:rPr>
          <w:rFonts w:ascii="Arial" w:hAnsi="Arial" w:cs="Arial"/>
          <w:sz w:val="22"/>
          <w:szCs w:val="22"/>
        </w:rPr>
        <w:lastRenderedPageBreak/>
        <w:t xml:space="preserve">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p>
    <w:p w14:paraId="06D869C5" w14:textId="27A221B5" w:rsidR="00DB4603" w:rsidRDefault="008A4FC8" w:rsidP="00DB4603">
      <w:pPr>
        <w:spacing w:line="480" w:lineRule="auto"/>
        <w:ind w:firstLine="720"/>
        <w:rPr>
          <w:rFonts w:ascii="Arial" w:hAnsi="Arial" w:cs="Arial"/>
          <w:sz w:val="22"/>
          <w:szCs w:val="22"/>
        </w:rPr>
      </w:pP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35AB473B" w:rsidR="008A4FC8" w:rsidRDefault="008A4FC8" w:rsidP="00DB4603">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7D66CEAF" w14:textId="77777777" w:rsidR="00957736" w:rsidRPr="00E91127" w:rsidRDefault="00000000">
      <w:pPr>
        <w:spacing w:line="360" w:lineRule="auto"/>
        <w:jc w:val="center"/>
        <w:rPr>
          <w:rFonts w:ascii="Arial" w:hAnsi="Arial" w:cs="Arial"/>
          <w:b/>
          <w:sz w:val="22"/>
          <w:szCs w:val="22"/>
        </w:rPr>
      </w:pP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2">
        <w:r w:rsidRPr="00E91127">
          <w:rPr>
            <w:rFonts w:ascii="Arial" w:hAnsi="Arial" w:cs="Arial"/>
            <w:color w:val="1155CC"/>
            <w:sz w:val="22"/>
            <w:szCs w:val="22"/>
            <w:u w:val="single"/>
          </w:rPr>
          <w:t>https://www.bmj.com/content/331/7521/903.full.pdf+html</w:t>
        </w:r>
      </w:hyperlink>
      <w:r w:rsidR="00000000"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3">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4">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5">
        <w:r w:rsidR="00957736" w:rsidRPr="00E91127">
          <w:rPr>
            <w:rFonts w:ascii="Arial" w:hAnsi="Arial" w:cs="Arial"/>
            <w:color w:val="1155CC"/>
            <w:sz w:val="22"/>
            <w:szCs w:val="22"/>
            <w:u w:val="single"/>
          </w:rPr>
          <w:t>https://catalog.data.gov/</w:t>
        </w:r>
        <w:r w:rsidR="00957736" w:rsidRPr="00E91127">
          <w:rPr>
            <w:rFonts w:ascii="Arial" w:hAnsi="Arial" w:cs="Arial"/>
            <w:color w:val="1155CC"/>
            <w:sz w:val="22"/>
            <w:szCs w:val="22"/>
            <w:u w:val="single"/>
          </w:rPr>
          <w:t>d</w:t>
        </w:r>
        <w:r w:rsidR="00957736" w:rsidRPr="00E91127">
          <w:rPr>
            <w:rFonts w:ascii="Arial" w:hAnsi="Arial" w:cs="Arial"/>
            <w:color w:val="1155CC"/>
            <w:sz w:val="22"/>
            <w:szCs w:val="22"/>
            <w:u w:val="single"/>
          </w:rPr>
          <w:t>ataset/medicare-telemedicine</w:t>
        </w:r>
      </w:hyperlink>
    </w:p>
    <w:p w14:paraId="01CCD7B0" w14:textId="77777777" w:rsidR="00957736" w:rsidRPr="00E91127" w:rsidRDefault="00957736">
      <w:pPr>
        <w:ind w:left="720"/>
        <w:rPr>
          <w:rFonts w:ascii="Arial" w:hAnsi="Arial" w:cs="Arial"/>
          <w:sz w:val="22"/>
          <w:szCs w:val="22"/>
        </w:rPr>
      </w:pPr>
      <w:hyperlink r:id="rId16">
        <w:r w:rsidRPr="00E91127">
          <w:rPr>
            <w:rFonts w:ascii="Arial" w:hAnsi="Arial" w:cs="Arial"/>
            <w:color w:val="1155CC"/>
            <w:sz w:val="22"/>
            <w:szCs w:val="22"/>
            <w:u w:val="single"/>
          </w:rPr>
          <w:t>-snapshot</w:t>
        </w:r>
      </w:hyperlink>
      <w:r w:rsidR="00000000"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17">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18">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19">
        <w:r w:rsidR="00957736" w:rsidRPr="00E91127">
          <w:rPr>
            <w:rFonts w:ascii="Arial" w:hAnsi="Arial" w:cs="Arial"/>
            <w:color w:val="0066CC"/>
            <w:sz w:val="22"/>
            <w:szCs w:val="22"/>
          </w:rPr>
          <w:t>https://doi.org/10.1016/j.puhe.2015.04.001</w:t>
        </w:r>
      </w:hyperlink>
    </w:p>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0">
        <w:r w:rsidRPr="00E91127">
          <w:rPr>
            <w:rFonts w:ascii="Arial" w:hAnsi="Arial" w:cs="Arial"/>
            <w:color w:val="1155CC"/>
            <w:sz w:val="22"/>
            <w:szCs w:val="22"/>
            <w:u w:val="single"/>
          </w:rPr>
          <w:t>https://fred.stlouisfed.org/series/GDP</w:t>
        </w:r>
      </w:hyperlink>
      <w:r w:rsidR="00000000"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1">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2">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3"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lastRenderedPageBreak/>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4"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388C81BF" w14:textId="77777777" w:rsidR="00957736" w:rsidRPr="00E91127" w:rsidRDefault="00957736">
      <w:pPr>
        <w:rPr>
          <w:rFonts w:ascii="Arial" w:hAnsi="Arial" w:cs="Arial"/>
          <w:sz w:val="22"/>
          <w:szCs w:val="22"/>
        </w:rPr>
      </w:pPr>
    </w:p>
    <w:p w14:paraId="24C5E392" w14:textId="77777777" w:rsidR="00957736" w:rsidRPr="00E91127" w:rsidRDefault="00957736">
      <w:pPr>
        <w:rPr>
          <w:rFonts w:ascii="Arial" w:hAnsi="Arial" w:cs="Arial"/>
          <w:sz w:val="22"/>
          <w:szCs w:val="22"/>
        </w:rPr>
      </w:pPr>
    </w:p>
    <w:p w14:paraId="56B8164E"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25">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6F3C8600" w14:textId="77777777" w:rsidR="00957736" w:rsidRDefault="00957736">
      <w:pPr>
        <w:spacing w:line="360" w:lineRule="auto"/>
        <w:jc w:val="both"/>
        <w:rPr>
          <w:rFonts w:ascii="Arial" w:hAnsi="Arial" w:cs="Arial"/>
          <w:sz w:val="22"/>
          <w:szCs w:val="22"/>
        </w:rPr>
      </w:pPr>
    </w:p>
    <w:p w14:paraId="687CF1DA" w14:textId="77777777" w:rsidR="00643F04" w:rsidRDefault="00643F04">
      <w:pPr>
        <w:spacing w:line="360" w:lineRule="auto"/>
        <w:jc w:val="both"/>
        <w:rPr>
          <w:rFonts w:ascii="Arial" w:hAnsi="Arial" w:cs="Arial"/>
          <w:sz w:val="22"/>
          <w:szCs w:val="22"/>
        </w:rPr>
      </w:pPr>
    </w:p>
    <w:p w14:paraId="5721897D" w14:textId="77777777" w:rsidR="00643F04" w:rsidRDefault="00643F04">
      <w:pPr>
        <w:spacing w:line="360" w:lineRule="auto"/>
        <w:jc w:val="both"/>
        <w:rPr>
          <w:rFonts w:ascii="Arial" w:hAnsi="Arial" w:cs="Arial"/>
          <w:sz w:val="22"/>
          <w:szCs w:val="22"/>
        </w:rPr>
      </w:pPr>
    </w:p>
    <w:p w14:paraId="3470EF8E" w14:textId="77777777" w:rsidR="00643F04" w:rsidRDefault="00643F04">
      <w:pPr>
        <w:spacing w:line="276" w:lineRule="auto"/>
        <w:rPr>
          <w:rFonts w:ascii="Arial" w:hAnsi="Arial" w:cs="Arial"/>
          <w:b/>
          <w:bCs/>
          <w:sz w:val="22"/>
          <w:szCs w:val="22"/>
        </w:rPr>
      </w:pPr>
      <w:r>
        <w:rPr>
          <w:rFonts w:ascii="Arial" w:hAnsi="Arial" w:cs="Arial"/>
          <w:b/>
          <w:bCs/>
          <w:sz w:val="22"/>
          <w:szCs w:val="22"/>
        </w:rPr>
        <w:br w:type="page"/>
      </w:r>
    </w:p>
    <w:p w14:paraId="6842568C" w14:textId="37F61EA6" w:rsidR="00F8627D" w:rsidRPr="00FC2C52" w:rsidRDefault="00643F04" w:rsidP="00FC2C52">
      <w:pPr>
        <w:spacing w:line="360" w:lineRule="auto"/>
        <w:jc w:val="both"/>
        <w:rPr>
          <w:rFonts w:ascii="Arial" w:hAnsi="Arial" w:cs="Arial"/>
          <w:b/>
          <w:bCs/>
          <w:sz w:val="22"/>
          <w:szCs w:val="22"/>
        </w:rPr>
      </w:pPr>
      <w:r w:rsidRPr="00643F04">
        <w:rPr>
          <w:rFonts w:ascii="Arial" w:hAnsi="Arial" w:cs="Arial"/>
          <w:b/>
          <w:bCs/>
          <w:sz w:val="22"/>
          <w:szCs w:val="22"/>
        </w:rPr>
        <w:lastRenderedPageBreak/>
        <w:t>Appendix</w:t>
      </w:r>
    </w:p>
    <w:p w14:paraId="285F98A4" w14:textId="77777777" w:rsidR="00643F04" w:rsidRPr="00643F04" w:rsidRDefault="00643F04">
      <w:pPr>
        <w:spacing w:line="360" w:lineRule="auto"/>
        <w:jc w:val="both"/>
        <w:rPr>
          <w:rFonts w:ascii="Arial" w:hAnsi="Arial" w:cs="Arial"/>
          <w:b/>
          <w:bCs/>
          <w:sz w:val="22"/>
          <w:szCs w:val="22"/>
        </w:rPr>
      </w:pPr>
    </w:p>
    <w:p w14:paraId="44E44F06" w14:textId="0EEEFBA9" w:rsidR="00643F04" w:rsidRPr="00607D3B" w:rsidRDefault="00643F04" w:rsidP="00643F04">
      <w:pPr>
        <w:pStyle w:val="Caption"/>
        <w:jc w:val="center"/>
        <w:rPr>
          <w:b/>
          <w:bCs/>
          <w:i w:val="0"/>
          <w:iCs w:val="0"/>
          <w:color w:val="auto"/>
          <w:sz w:val="22"/>
          <w:szCs w:val="22"/>
        </w:rPr>
      </w:pPr>
      <w:r w:rsidRPr="00607D3B">
        <w:rPr>
          <w:b/>
          <w:bCs/>
          <w:i w:val="0"/>
          <w:iCs w:val="0"/>
          <w:color w:val="auto"/>
          <w:sz w:val="22"/>
          <w:szCs w:val="22"/>
        </w:rPr>
        <w:t xml:space="preserve">Figure </w:t>
      </w:r>
      <w:r w:rsidRPr="00607D3B">
        <w:rPr>
          <w:b/>
          <w:bCs/>
          <w:i w:val="0"/>
          <w:iCs w:val="0"/>
          <w:color w:val="auto"/>
          <w:sz w:val="22"/>
          <w:szCs w:val="22"/>
        </w:rPr>
        <w:fldChar w:fldCharType="begin"/>
      </w:r>
      <w:r w:rsidRPr="00607D3B">
        <w:rPr>
          <w:b/>
          <w:bCs/>
          <w:i w:val="0"/>
          <w:iCs w:val="0"/>
          <w:color w:val="auto"/>
          <w:sz w:val="22"/>
          <w:szCs w:val="22"/>
        </w:rPr>
        <w:instrText xml:space="preserve"> SEQ Figure \* ARABIC </w:instrText>
      </w:r>
      <w:r w:rsidRPr="00607D3B">
        <w:rPr>
          <w:b/>
          <w:bCs/>
          <w:i w:val="0"/>
          <w:iCs w:val="0"/>
          <w:color w:val="auto"/>
          <w:sz w:val="22"/>
          <w:szCs w:val="22"/>
        </w:rPr>
        <w:fldChar w:fldCharType="separate"/>
      </w:r>
      <w:r w:rsidR="003C39BA">
        <w:rPr>
          <w:b/>
          <w:bCs/>
          <w:i w:val="0"/>
          <w:iCs w:val="0"/>
          <w:noProof/>
          <w:color w:val="auto"/>
          <w:sz w:val="22"/>
          <w:szCs w:val="22"/>
        </w:rPr>
        <w:t>5</w:t>
      </w:r>
      <w:r w:rsidRPr="00607D3B">
        <w:rPr>
          <w:b/>
          <w:bCs/>
          <w:i w:val="0"/>
          <w:iCs w:val="0"/>
          <w:color w:val="auto"/>
          <w:sz w:val="22"/>
          <w:szCs w:val="22"/>
        </w:rPr>
        <w:fldChar w:fldCharType="end"/>
      </w:r>
      <w:r w:rsidRPr="00607D3B">
        <w:rPr>
          <w:b/>
          <w:bCs/>
          <w:i w:val="0"/>
          <w:iCs w:val="0"/>
          <w:color w:val="auto"/>
          <w:sz w:val="22"/>
          <w:szCs w:val="22"/>
        </w:rPr>
        <w:t>: Correlation Matrix of Variables of Interest for Understanding Number of Telehealth Visits</w:t>
      </w:r>
    </w:p>
    <w:p w14:paraId="05B86550" w14:textId="77777777" w:rsidR="00643F04" w:rsidRDefault="00643F04" w:rsidP="00643F04">
      <w:pPr>
        <w:spacing w:line="360" w:lineRule="auto"/>
        <w:jc w:val="center"/>
        <w:rPr>
          <w:rFonts w:ascii="Arial" w:hAnsi="Arial" w:cs="Arial"/>
          <w:b/>
          <w:sz w:val="22"/>
          <w:szCs w:val="22"/>
        </w:rPr>
      </w:pPr>
      <w:r>
        <w:rPr>
          <w:rFonts w:ascii="Arial" w:hAnsi="Arial" w:cs="Arial"/>
          <w:b/>
          <w:noProof/>
          <w:sz w:val="22"/>
          <w:szCs w:val="22"/>
        </w:rPr>
        <w:drawing>
          <wp:inline distT="0" distB="0" distL="0" distR="0" wp14:anchorId="0E135029" wp14:editId="15F6DAD0">
            <wp:extent cx="5436926" cy="3224981"/>
            <wp:effectExtent l="0" t="0" r="0" b="1270"/>
            <wp:docPr id="1957746073"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46073" name="Picture 1" descr="A graph with different colored squar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228" cy="3255411"/>
                    </a:xfrm>
                    <a:prstGeom prst="rect">
                      <a:avLst/>
                    </a:prstGeom>
                  </pic:spPr>
                </pic:pic>
              </a:graphicData>
            </a:graphic>
          </wp:inline>
        </w:drawing>
      </w:r>
    </w:p>
    <w:p w14:paraId="1C8C13E7" w14:textId="77777777" w:rsidR="00643F04" w:rsidRPr="00E91127" w:rsidRDefault="00643F04">
      <w:pPr>
        <w:spacing w:line="360" w:lineRule="auto"/>
        <w:jc w:val="both"/>
        <w:rPr>
          <w:rFonts w:ascii="Arial" w:hAnsi="Arial" w:cs="Arial"/>
          <w:sz w:val="22"/>
          <w:szCs w:val="22"/>
        </w:rPr>
      </w:pPr>
    </w:p>
    <w:sectPr w:rsidR="00643F04" w:rsidRPr="00E911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28F3C" w14:textId="77777777" w:rsidR="00E5548E" w:rsidRDefault="00E5548E" w:rsidP="009C6737">
      <w:r>
        <w:separator/>
      </w:r>
    </w:p>
  </w:endnote>
  <w:endnote w:type="continuationSeparator" w:id="0">
    <w:p w14:paraId="0C12C757" w14:textId="77777777" w:rsidR="00E5548E" w:rsidRDefault="00E5548E"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5F82714-2B58-7543-B51C-572A6080FD92}"/>
    <w:embedBold r:id="rId2" w:fontKey="{467F5C33-CBB9-D140-9159-0E1ED7E8618C}"/>
    <w:embedItalic r:id="rId3" w:fontKey="{783EE4D4-B8B7-824A-82E8-C53886E3709F}"/>
    <w:embedBoldItalic r:id="rId4" w:fontKey="{C2335595-84EA-5F42-BC36-9573AFF748DB}"/>
  </w:font>
  <w:font w:name="Courier New">
    <w:panose1 w:val="02070309020205020404"/>
    <w:charset w:val="00"/>
    <w:family w:val="modern"/>
    <w:pitch w:val="fixed"/>
    <w:sig w:usb0="E0002AFF" w:usb1="C0007843" w:usb2="00000009" w:usb3="00000000" w:csb0="000001FF" w:csb1="00000000"/>
    <w:embedRegular r:id="rId5" w:fontKey="{3194D4AB-A6B8-A745-9050-FB5DBC042E49}"/>
  </w:font>
  <w:font w:name="Wingdings">
    <w:panose1 w:val="05000000000000000000"/>
    <w:charset w:val="4D"/>
    <w:family w:val="decorative"/>
    <w:pitch w:val="variable"/>
    <w:sig w:usb0="00000003" w:usb1="00000000" w:usb2="00000000" w:usb3="00000000" w:csb0="80000001" w:csb1="00000000"/>
    <w:embedRegular r:id="rId6" w:fontKey="{B9B2438D-D65F-BE48-899E-9636DB14CBE2}"/>
  </w:font>
  <w:font w:name="Symbol">
    <w:panose1 w:val="05050102010706020507"/>
    <w:charset w:val="02"/>
    <w:family w:val="decorative"/>
    <w:pitch w:val="variable"/>
    <w:sig w:usb0="00000000" w:usb1="10000000" w:usb2="00000000" w:usb3="00000000" w:csb0="80000000" w:csb1="00000000"/>
    <w:embedRegular r:id="rId7" w:fontKey="{ADCC83D6-F71C-3547-85C3-E06A8E622B31}"/>
  </w:font>
  <w:font w:name="Arial">
    <w:panose1 w:val="020B0604020202020204"/>
    <w:charset w:val="00"/>
    <w:family w:val="swiss"/>
    <w:pitch w:val="variable"/>
    <w:sig w:usb0="E0002AFF" w:usb1="C0007843" w:usb2="00000009" w:usb3="00000000" w:csb0="000001FF" w:csb1="00000000"/>
    <w:embedRegular r:id="rId8" w:fontKey="{DB8D3A91-85CB-3F4D-937E-9CC9B12118D2}"/>
    <w:embedBold r:id="rId9" w:fontKey="{0402AD82-297B-0C41-A147-323F74AA29CE}"/>
    <w:embedItalic r:id="rId10" w:fontKey="{E228671D-58B4-7F4E-AC43-CF532C60713C}"/>
    <w:embedBoldItalic r:id="rId11" w:fontKey="{0545BB2F-C875-E247-8619-260F8262DC09}"/>
  </w:font>
  <w:font w:name="Roboto">
    <w:panose1 w:val="02000000000000000000"/>
    <w:charset w:val="00"/>
    <w:family w:val="auto"/>
    <w:pitch w:val="variable"/>
    <w:sig w:usb0="E0000AFF" w:usb1="5000217F" w:usb2="00000021" w:usb3="00000000" w:csb0="0000019F" w:csb1="00000000"/>
    <w:embedRegular r:id="rId12" w:fontKey="{8E80630E-87B1-E94B-B75B-4E7BEF1967F0}"/>
  </w:font>
  <w:font w:name="Calibri">
    <w:panose1 w:val="020F0502020204030204"/>
    <w:charset w:val="00"/>
    <w:family w:val="swiss"/>
    <w:pitch w:val="variable"/>
    <w:sig w:usb0="E0002AFF" w:usb1="C000247B" w:usb2="00000009" w:usb3="00000000" w:csb0="000001FF" w:csb1="00000000"/>
    <w:embedRegular r:id="rId13" w:fontKey="{986E91DD-702C-4F42-AE98-6B54F9B41C17}"/>
  </w:font>
  <w:font w:name="Cambria">
    <w:panose1 w:val="02040503050406030204"/>
    <w:charset w:val="00"/>
    <w:family w:val="roman"/>
    <w:pitch w:val="variable"/>
    <w:sig w:usb0="E00002FF" w:usb1="400004FF" w:usb2="00000000" w:usb3="00000000" w:csb0="0000019F" w:csb1="00000000"/>
    <w:embedRegular r:id="rId14" w:fontKey="{3FAFFB48-2514-C54A-956E-8762773F86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FC821" w14:textId="77777777" w:rsidR="00E5548E" w:rsidRDefault="00E5548E" w:rsidP="009C6737">
      <w:r>
        <w:separator/>
      </w:r>
    </w:p>
  </w:footnote>
  <w:footnote w:type="continuationSeparator" w:id="0">
    <w:p w14:paraId="1D177A9A" w14:textId="77777777" w:rsidR="00E5548E" w:rsidRDefault="00E5548E"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4"/>
  </w:num>
  <w:num w:numId="4" w16cid:durableId="1880436413">
    <w:abstractNumId w:val="3"/>
  </w:num>
  <w:num w:numId="5" w16cid:durableId="13667567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6453B"/>
    <w:rsid w:val="000D2E85"/>
    <w:rsid w:val="000F305D"/>
    <w:rsid w:val="0011090E"/>
    <w:rsid w:val="00122FEA"/>
    <w:rsid w:val="00127AC9"/>
    <w:rsid w:val="00131454"/>
    <w:rsid w:val="00147ED9"/>
    <w:rsid w:val="001936CB"/>
    <w:rsid w:val="001A1E8B"/>
    <w:rsid w:val="001A30BD"/>
    <w:rsid w:val="001B7C9A"/>
    <w:rsid w:val="001F2D2A"/>
    <w:rsid w:val="00247FDE"/>
    <w:rsid w:val="00253F59"/>
    <w:rsid w:val="00262D89"/>
    <w:rsid w:val="00286603"/>
    <w:rsid w:val="002B0532"/>
    <w:rsid w:val="002F7178"/>
    <w:rsid w:val="00334C47"/>
    <w:rsid w:val="00335897"/>
    <w:rsid w:val="00381AA5"/>
    <w:rsid w:val="003C1107"/>
    <w:rsid w:val="003C39BA"/>
    <w:rsid w:val="004035AB"/>
    <w:rsid w:val="00432F8C"/>
    <w:rsid w:val="00437C84"/>
    <w:rsid w:val="00442CC0"/>
    <w:rsid w:val="004B192B"/>
    <w:rsid w:val="004C5D38"/>
    <w:rsid w:val="004D0F4F"/>
    <w:rsid w:val="004D2CAD"/>
    <w:rsid w:val="004F1573"/>
    <w:rsid w:val="004F5A40"/>
    <w:rsid w:val="00525972"/>
    <w:rsid w:val="005A742D"/>
    <w:rsid w:val="005B41AF"/>
    <w:rsid w:val="005C0427"/>
    <w:rsid w:val="005D557B"/>
    <w:rsid w:val="005F58EF"/>
    <w:rsid w:val="00607D3B"/>
    <w:rsid w:val="006115B9"/>
    <w:rsid w:val="00643F04"/>
    <w:rsid w:val="0064606D"/>
    <w:rsid w:val="00650ED6"/>
    <w:rsid w:val="00663C6A"/>
    <w:rsid w:val="006916BD"/>
    <w:rsid w:val="006A2E04"/>
    <w:rsid w:val="006F30BE"/>
    <w:rsid w:val="00733C71"/>
    <w:rsid w:val="0075577E"/>
    <w:rsid w:val="007A0887"/>
    <w:rsid w:val="007B2FF5"/>
    <w:rsid w:val="00812E08"/>
    <w:rsid w:val="0081415D"/>
    <w:rsid w:val="0083200D"/>
    <w:rsid w:val="0085201B"/>
    <w:rsid w:val="008A2BC2"/>
    <w:rsid w:val="008A4FC8"/>
    <w:rsid w:val="008A567B"/>
    <w:rsid w:val="008F75A2"/>
    <w:rsid w:val="00920B5B"/>
    <w:rsid w:val="009221C6"/>
    <w:rsid w:val="00930022"/>
    <w:rsid w:val="00957736"/>
    <w:rsid w:val="009751B3"/>
    <w:rsid w:val="00986CA8"/>
    <w:rsid w:val="009C6737"/>
    <w:rsid w:val="009D59F1"/>
    <w:rsid w:val="009E4C9E"/>
    <w:rsid w:val="009F10F7"/>
    <w:rsid w:val="009F6B39"/>
    <w:rsid w:val="009F75E4"/>
    <w:rsid w:val="00A1165E"/>
    <w:rsid w:val="00A13F13"/>
    <w:rsid w:val="00A17365"/>
    <w:rsid w:val="00A23DDD"/>
    <w:rsid w:val="00A273C7"/>
    <w:rsid w:val="00A47DA4"/>
    <w:rsid w:val="00A549CD"/>
    <w:rsid w:val="00A67313"/>
    <w:rsid w:val="00A8723D"/>
    <w:rsid w:val="00A926C9"/>
    <w:rsid w:val="00A96888"/>
    <w:rsid w:val="00BA2EC2"/>
    <w:rsid w:val="00BB270B"/>
    <w:rsid w:val="00BB6898"/>
    <w:rsid w:val="00BD3BA3"/>
    <w:rsid w:val="00BD4B24"/>
    <w:rsid w:val="00C6216F"/>
    <w:rsid w:val="00C679B2"/>
    <w:rsid w:val="00C74D6F"/>
    <w:rsid w:val="00C77588"/>
    <w:rsid w:val="00C82295"/>
    <w:rsid w:val="00C87EB9"/>
    <w:rsid w:val="00CD4AD3"/>
    <w:rsid w:val="00D01753"/>
    <w:rsid w:val="00D03816"/>
    <w:rsid w:val="00D46A1C"/>
    <w:rsid w:val="00D877CE"/>
    <w:rsid w:val="00DB4603"/>
    <w:rsid w:val="00DC29AB"/>
    <w:rsid w:val="00E01A80"/>
    <w:rsid w:val="00E33F0B"/>
    <w:rsid w:val="00E5548E"/>
    <w:rsid w:val="00E63A1E"/>
    <w:rsid w:val="00E7707E"/>
    <w:rsid w:val="00E80356"/>
    <w:rsid w:val="00E86978"/>
    <w:rsid w:val="00E91127"/>
    <w:rsid w:val="00EA6AFA"/>
    <w:rsid w:val="00ED6B1A"/>
    <w:rsid w:val="00F225EE"/>
    <w:rsid w:val="00F363D7"/>
    <w:rsid w:val="00F4248E"/>
    <w:rsid w:val="00F8627D"/>
    <w:rsid w:val="00FC2C52"/>
    <w:rsid w:val="00FE5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7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ata.census.gov/table?q=B25044:+Tenure+by+Vehicles+Available&amp;g=010XX00US$0400000" TargetMode="External"/><Relationship Id="rId18" Type="http://schemas.openxmlformats.org/officeDocument/2006/relationships/hyperlink" Target="https://doi.org/10.1377/hlthaff.2018.05125"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data.hrsa.gov/data/reports/datagrid?gridName=CMSFacilities" TargetMode="External"/><Relationship Id="rId7" Type="http://schemas.openxmlformats.org/officeDocument/2006/relationships/endnotes" Target="endnotes.xml"/><Relationship Id="rId12" Type="http://schemas.openxmlformats.org/officeDocument/2006/relationships/hyperlink" Target="https://www.bmj.com/content/331/7521/903.full.pdf+html" TargetMode="External"/><Relationship Id="rId17" Type="http://schemas.openxmlformats.org/officeDocument/2006/relationships/hyperlink" Target="https://data.cms.gov/resources/medicare-telehealth-trends-data-dictionary" TargetMode="External"/><Relationship Id="rId25" Type="http://schemas.openxmlformats.org/officeDocument/2006/relationships/hyperlink" Target="https://github.com/Jcoomber6/DA401" TargetMode="External"/><Relationship Id="rId2" Type="http://schemas.openxmlformats.org/officeDocument/2006/relationships/numbering" Target="numbering.xml"/><Relationship Id="rId16" Type="http://schemas.openxmlformats.org/officeDocument/2006/relationships/hyperlink" Target="https://catalog.data.gov/dataset/medicare-telemedicine-snapshot" TargetMode="External"/><Relationship Id="rId20" Type="http://schemas.openxmlformats.org/officeDocument/2006/relationships/hyperlink" Target="https://fred.stlouisfed.org/series/GD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ensus.gov/data/tables/time-series/demo/popest/2020s-state-total.html" TargetMode="External"/><Relationship Id="rId5" Type="http://schemas.openxmlformats.org/officeDocument/2006/relationships/webSettings" Target="webSettings.xml"/><Relationship Id="rId15" Type="http://schemas.openxmlformats.org/officeDocument/2006/relationships/hyperlink" Target="https://catalog.data.gov/dataset/medicare-telemedicine-snapshot" TargetMode="External"/><Relationship Id="rId23" Type="http://schemas.openxmlformats.org/officeDocument/2006/relationships/hyperlink" Target="https://t4america.org/transit-report-card/"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1016/j.puhe.2015.04.00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census.gov/table?q=B28002:+Presence+and+Types+of+Internet+Subscriptions+in+Household&amp;g=010XX00US$0400000" TargetMode="External"/><Relationship Id="rId22" Type="http://schemas.openxmlformats.org/officeDocument/2006/relationships/hyperlink" Target="https://doi.org/10.1016/j.techfore.2021.121359"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20</Pages>
  <Words>4834</Words>
  <Characters>27554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61</cp:revision>
  <cp:lastPrinted>2025-04-02T01:10:00Z</cp:lastPrinted>
  <dcterms:created xsi:type="dcterms:W3CDTF">2025-04-02T01:10:00Z</dcterms:created>
  <dcterms:modified xsi:type="dcterms:W3CDTF">2025-04-04T00:52:00Z</dcterms:modified>
</cp:coreProperties>
</file>